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firstLine="0"/>
        <w:jc w:val="center"/>
        <w:rPr>
          <w:rFonts w:hint="eastAsia" w:ascii="宋体" w:hAnsi="宋体" w:eastAsia="宋体" w:cs="宋体"/>
          <w:b/>
          <w:bCs/>
          <w:i w:val="0"/>
          <w:caps w:val="0"/>
          <w:color w:val="000000"/>
          <w:spacing w:val="0"/>
          <w:sz w:val="21"/>
          <w:szCs w:val="21"/>
        </w:rPr>
      </w:pPr>
      <w:r>
        <w:rPr>
          <w:rFonts w:hint="eastAsia" w:ascii="宋体" w:hAnsi="宋体" w:eastAsia="宋体" w:cs="宋体"/>
          <w:b/>
          <w:bCs/>
          <w:i w:val="0"/>
          <w:caps w:val="0"/>
          <w:color w:val="000000"/>
          <w:spacing w:val="0"/>
          <w:kern w:val="0"/>
          <w:sz w:val="44"/>
          <w:szCs w:val="44"/>
          <w:lang w:val="en-US" w:eastAsia="zh-CN" w:bidi="ar"/>
        </w:rPr>
        <w:t>关于组织申报2019年度河南省高等学校</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b/>
          <w:bCs/>
          <w:i w:val="0"/>
          <w:caps w:val="0"/>
          <w:color w:val="000000"/>
          <w:spacing w:val="0"/>
          <w:kern w:val="0"/>
          <w:sz w:val="44"/>
          <w:szCs w:val="44"/>
          <w:lang w:val="en-US" w:eastAsia="zh-CN" w:bidi="ar"/>
        </w:rPr>
      </w:pPr>
      <w:r>
        <w:rPr>
          <w:rFonts w:hint="eastAsia" w:ascii="宋体" w:hAnsi="宋体" w:eastAsia="宋体" w:cs="宋体"/>
          <w:b/>
          <w:bCs/>
          <w:i w:val="0"/>
          <w:caps w:val="0"/>
          <w:color w:val="000000"/>
          <w:spacing w:val="0"/>
          <w:kern w:val="0"/>
          <w:sz w:val="44"/>
          <w:szCs w:val="44"/>
          <w:lang w:val="en-US" w:eastAsia="zh-CN" w:bidi="ar"/>
        </w:rPr>
        <w:t>重点科研项目计划的通知</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b/>
          <w:bCs/>
          <w:i w:val="0"/>
          <w:caps w:val="0"/>
          <w:color w:val="000000"/>
          <w:spacing w:val="0"/>
          <w:kern w:val="0"/>
          <w:sz w:val="44"/>
          <w:szCs w:val="44"/>
          <w:lang w:val="en-US" w:eastAsia="zh-CN" w:bidi="ar"/>
        </w:rPr>
      </w:pPr>
      <w:bookmarkStart w:id="0" w:name="_GoBack"/>
      <w:bookmarkEnd w:id="0"/>
    </w:p>
    <w:p>
      <w:pPr>
        <w:keepNext w:val="0"/>
        <w:keepLines w:val="0"/>
        <w:widowControl/>
        <w:suppressLineNumbers w:val="0"/>
        <w:spacing w:before="0" w:beforeAutospacing="0" w:after="0" w:afterAutospacing="0"/>
        <w:ind w:left="0" w:right="0" w:firstLine="0"/>
        <w:jc w:val="both"/>
        <w:rPr>
          <w:rFonts w:ascii="仿宋_GB2312" w:hAnsi="Calibri" w:eastAsia="仿宋_GB2312" w:cs="仿宋_GB2312"/>
          <w:b w:val="0"/>
          <w:i w:val="0"/>
          <w:caps w:val="0"/>
          <w:color w:val="000000"/>
          <w:spacing w:val="0"/>
          <w:kern w:val="0"/>
          <w:sz w:val="30"/>
          <w:szCs w:val="30"/>
          <w:lang w:val="en-US" w:eastAsia="zh-CN" w:bidi="ar"/>
        </w:rPr>
      </w:pPr>
      <w:r>
        <w:rPr>
          <w:rFonts w:ascii="仿宋_GB2312" w:hAnsi="Calibri" w:eastAsia="仿宋_GB2312" w:cs="仿宋_GB2312"/>
          <w:b w:val="0"/>
          <w:i w:val="0"/>
          <w:caps w:val="0"/>
          <w:color w:val="000000"/>
          <w:spacing w:val="0"/>
          <w:kern w:val="0"/>
          <w:sz w:val="30"/>
          <w:szCs w:val="30"/>
          <w:lang w:val="en-US" w:eastAsia="zh-CN" w:bidi="ar"/>
        </w:rPr>
        <w:t>各</w:t>
      </w:r>
      <w:r>
        <w:rPr>
          <w:rFonts w:hint="eastAsia" w:ascii="仿宋_GB2312" w:hAnsi="Calibri" w:eastAsia="仿宋_GB2312" w:cs="仿宋_GB2312"/>
          <w:b w:val="0"/>
          <w:i w:val="0"/>
          <w:caps w:val="0"/>
          <w:color w:val="000000"/>
          <w:spacing w:val="0"/>
          <w:kern w:val="0"/>
          <w:sz w:val="30"/>
          <w:szCs w:val="30"/>
          <w:lang w:val="en-US" w:eastAsia="zh-CN" w:bidi="ar"/>
        </w:rPr>
        <w:t>系部、处室</w:t>
      </w:r>
      <w:r>
        <w:rPr>
          <w:rFonts w:ascii="仿宋_GB2312" w:hAnsi="Calibri" w:eastAsia="仿宋_GB2312" w:cs="仿宋_GB2312"/>
          <w:b w:val="0"/>
          <w:i w:val="0"/>
          <w:caps w:val="0"/>
          <w:color w:val="000000"/>
          <w:spacing w:val="0"/>
          <w:kern w:val="0"/>
          <w:sz w:val="30"/>
          <w:szCs w:val="30"/>
          <w:lang w:val="en-US" w:eastAsia="zh-CN" w:bidi="ar"/>
        </w:rPr>
        <w:t>：</w:t>
      </w:r>
    </w:p>
    <w:p>
      <w:pPr>
        <w:keepNext w:val="0"/>
        <w:keepLines w:val="0"/>
        <w:widowControl/>
        <w:suppressLineNumbers w:val="0"/>
        <w:spacing w:before="0" w:beforeAutospacing="0" w:after="0" w:afterAutospacing="0"/>
        <w:ind w:left="0" w:right="0" w:firstLine="612"/>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0"/>
          <w:szCs w:val="30"/>
          <w:lang w:val="en-US" w:eastAsia="zh-CN" w:bidi="ar"/>
        </w:rPr>
        <w:t>为增强高等学校科技创新能力，鼓励高校科技工作者加强基础研究、开展原始性创新与前沿探索，培养科研学术骨干，带动学科建设和发展，省教育厅决定继续组织实施河南省高等学校重点科研项目计划。依据《河南省高等学校重点科研项目管理办法》（豫教科技〔2014〕129号）规定，现将2019年度项目申报的有关事项通知如下：</w:t>
      </w:r>
    </w:p>
    <w:p>
      <w:pPr>
        <w:keepNext w:val="0"/>
        <w:keepLines w:val="0"/>
        <w:widowControl/>
        <w:suppressLineNumbers w:val="0"/>
        <w:spacing w:before="0" w:beforeAutospacing="0" w:after="0" w:afterAutospacing="0"/>
        <w:ind w:left="0" w:right="0" w:firstLine="612"/>
        <w:jc w:val="both"/>
        <w:rPr>
          <w:rFonts w:hint="default" w:ascii="Calibri" w:hAnsi="Calibri" w:cs="Calibri"/>
          <w:b w:val="0"/>
          <w:i w:val="0"/>
          <w:caps w:val="0"/>
          <w:color w:val="000000"/>
          <w:spacing w:val="0"/>
          <w:sz w:val="21"/>
          <w:szCs w:val="21"/>
        </w:rPr>
      </w:pPr>
      <w:r>
        <w:rPr>
          <w:rFonts w:ascii="黑体" w:hAnsi="宋体" w:eastAsia="黑体" w:cs="黑体"/>
          <w:b w:val="0"/>
          <w:i w:val="0"/>
          <w:caps w:val="0"/>
          <w:color w:val="000000"/>
          <w:spacing w:val="0"/>
          <w:kern w:val="0"/>
          <w:sz w:val="30"/>
          <w:szCs w:val="30"/>
          <w:lang w:val="en-US" w:eastAsia="zh-CN" w:bidi="ar"/>
        </w:rPr>
        <w:t>一、项目计划类别</w:t>
      </w:r>
    </w:p>
    <w:p>
      <w:pPr>
        <w:keepNext w:val="0"/>
        <w:keepLines w:val="0"/>
        <w:widowControl/>
        <w:suppressLineNumbers w:val="0"/>
        <w:spacing w:before="0" w:beforeAutospacing="0" w:after="0" w:afterAutospacing="0"/>
        <w:ind w:left="0" w:right="0" w:firstLine="612"/>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0"/>
          <w:szCs w:val="30"/>
          <w:lang w:val="en-US" w:eastAsia="zh-CN" w:bidi="ar"/>
        </w:rPr>
        <w:t>（一）河南省高等学校重点科研项目计划按研究类别分为应用研究计划、基础研究计划、软科学研究计划。</w:t>
      </w:r>
    </w:p>
    <w:p>
      <w:pPr>
        <w:keepNext w:val="0"/>
        <w:keepLines w:val="0"/>
        <w:widowControl/>
        <w:suppressLineNumbers w:val="0"/>
        <w:spacing w:before="0" w:beforeAutospacing="0" w:after="0" w:afterAutospacing="0"/>
        <w:ind w:left="0" w:right="0" w:firstLine="612"/>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0"/>
          <w:szCs w:val="30"/>
          <w:lang w:val="en-US" w:eastAsia="zh-CN" w:bidi="ar"/>
        </w:rPr>
        <w:t>1．应用研究计划是解决国民经济和社会发展的重大需求为目标而开展的应用与开发研究计划。计划选题要紧密围绕军民融合、乡村振兴、“三区一群”等国家河南经济社会发展战略需求，重点加强战略性新兴产业的科技创新，主动服务省内大中型企业，攻克一批关键核心技术难题，促进产业转型升级，为建设创新型河南提供技术引领和支撑。2019年度应用研究计划重点支持人工智能、高端装备、新材料、新能源、绿色建筑、生态治理和“互联网+”等领域的科研项目。</w:t>
      </w:r>
    </w:p>
    <w:p>
      <w:pPr>
        <w:keepNext w:val="0"/>
        <w:keepLines w:val="0"/>
        <w:widowControl/>
        <w:suppressLineNumbers w:val="0"/>
        <w:spacing w:before="0" w:beforeAutospacing="0" w:after="0" w:afterAutospacing="0"/>
        <w:ind w:left="0" w:right="0" w:firstLine="612"/>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0"/>
          <w:szCs w:val="30"/>
          <w:lang w:val="en-US" w:eastAsia="zh-CN" w:bidi="ar"/>
        </w:rPr>
        <w:t>2．基础研究计划应围绕我省教育、农业、高新技术产业培育和发展过程中的重大基础理论，特别是具有国际前沿水平和有应用前景的基础和应用基础研究，以促进学科合理化，增强优势学科领域的科技实力。同时，发挥我省学科优势和特色，加快高层次学术、技术带头人的培养和人才梯队的形成，推进我省优势学科与优势技术领域的持续发展和拥有自主知识产权的科研成果培育。2019年度基础研究计划重点支持教育科学、现代农业、人口健康、绿色化学、数理信息等领域的科研项目。</w:t>
      </w:r>
    </w:p>
    <w:p>
      <w:pPr>
        <w:keepNext w:val="0"/>
        <w:keepLines w:val="0"/>
        <w:widowControl/>
        <w:suppressLineNumbers w:val="0"/>
        <w:spacing w:before="0" w:beforeAutospacing="0" w:after="0" w:afterAutospacing="0"/>
        <w:ind w:left="0" w:right="0" w:firstLine="612"/>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0"/>
          <w:szCs w:val="30"/>
          <w:lang w:val="en-US" w:eastAsia="zh-CN" w:bidi="ar"/>
        </w:rPr>
        <w:t>3．软科学是自然科学、社会科学、工程技术交叉和综合的科学。软科学研究应以解决我省经济建设的重大决策、组织和管理问题，促进经济、科技、社会的协调发展为目标，以辅助各级领导和有关部门、单位决策为根本目的，利用现代科学技术提供的理论、方法和手段而进行的一种多学科、多层次的综合性研究活动。选题应对促进经济、科技、社会协调发展，推动决策民主化、科学化和管理现代化、规范化具有重要意义，研究预期成果应对国家、部门、地区当前或长远的决策和管理提供理论支撑和智力服务。2019年度软科学研究计划重点支持围绕我省国家战略规划实施中的宏观战略研究、产业发展研究、协同创新研究、创新创业研究、科技评价研究、教育信息化研究以及基于大数据的挖掘分析等科研项目。</w:t>
      </w:r>
    </w:p>
    <w:p>
      <w:pPr>
        <w:keepNext w:val="0"/>
        <w:keepLines w:val="0"/>
        <w:widowControl/>
        <w:suppressLineNumbers w:val="0"/>
        <w:spacing w:before="0" w:beforeAutospacing="0" w:after="0" w:afterAutospacing="0"/>
        <w:ind w:left="0" w:right="0" w:firstLine="612"/>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0"/>
          <w:szCs w:val="30"/>
          <w:lang w:val="en-US" w:eastAsia="zh-CN" w:bidi="ar"/>
        </w:rPr>
        <w:t>（二）河南省高等学校重点科研项目计划按资助方式分为资助性计划和指导性计划。</w:t>
      </w:r>
    </w:p>
    <w:p>
      <w:pPr>
        <w:keepNext w:val="0"/>
        <w:keepLines w:val="0"/>
        <w:widowControl/>
        <w:suppressLineNumbers w:val="0"/>
        <w:spacing w:before="0" w:beforeAutospacing="0" w:after="0" w:afterAutospacing="0"/>
        <w:ind w:left="0" w:right="0" w:firstLine="612"/>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0"/>
          <w:szCs w:val="30"/>
          <w:lang w:val="en-US" w:eastAsia="zh-CN" w:bidi="ar"/>
        </w:rPr>
        <w:t>资助性计划项目的研究经费支持最低标准每项3万元，列入2019年度财政预算，由财政专项适时下达。指导性计划项目的研究经费由承担学校自筹解决。</w:t>
      </w:r>
    </w:p>
    <w:p>
      <w:pPr>
        <w:keepNext w:val="0"/>
        <w:keepLines w:val="0"/>
        <w:widowControl/>
        <w:suppressLineNumbers w:val="0"/>
        <w:spacing w:before="0" w:beforeAutospacing="0" w:after="0" w:afterAutospacing="0"/>
        <w:ind w:left="0" w:right="0" w:firstLine="612"/>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kern w:val="0"/>
          <w:sz w:val="30"/>
          <w:szCs w:val="30"/>
          <w:lang w:val="en-US" w:eastAsia="zh-CN" w:bidi="ar"/>
        </w:rPr>
        <w:t>二、项目申报条件</w:t>
      </w:r>
    </w:p>
    <w:p>
      <w:pPr>
        <w:keepNext w:val="0"/>
        <w:keepLines w:val="0"/>
        <w:widowControl/>
        <w:suppressLineNumbers w:val="0"/>
        <w:spacing w:before="0" w:beforeAutospacing="0" w:after="0" w:afterAutospacing="0"/>
        <w:ind w:left="0" w:right="0" w:firstLine="612"/>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0"/>
          <w:szCs w:val="30"/>
          <w:lang w:val="en-US" w:eastAsia="zh-CN" w:bidi="ar"/>
        </w:rPr>
        <w:t>所申报的项目及项目负责人应符合《河南省高等学校重点科研项目管理办法》第六条、第八条规定，并同时满足以下要求：</w:t>
      </w:r>
    </w:p>
    <w:p>
      <w:pPr>
        <w:keepNext w:val="0"/>
        <w:keepLines w:val="0"/>
        <w:widowControl/>
        <w:suppressLineNumbers w:val="0"/>
        <w:spacing w:before="0" w:beforeAutospacing="0" w:after="0" w:afterAutospacing="0"/>
        <w:ind w:left="0" w:right="0" w:firstLine="612"/>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0"/>
          <w:szCs w:val="30"/>
          <w:lang w:val="en-US" w:eastAsia="zh-CN" w:bidi="ar"/>
        </w:rPr>
        <w:t>1．项目负责人应具有中级以上（含中级）专业技术职称，在所申报项目的研究领域内有突出成绩。</w:t>
      </w:r>
    </w:p>
    <w:p>
      <w:pPr>
        <w:keepNext w:val="0"/>
        <w:keepLines w:val="0"/>
        <w:widowControl/>
        <w:suppressLineNumbers w:val="0"/>
        <w:spacing w:before="0" w:beforeAutospacing="0" w:after="0" w:afterAutospacing="0"/>
        <w:ind w:left="0" w:right="0" w:firstLine="612"/>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0"/>
          <w:szCs w:val="30"/>
          <w:lang w:val="en-US" w:eastAsia="zh-CN" w:bidi="ar"/>
        </w:rPr>
        <w:t>2．项目负责人须具有良好的政治素质和一定的科研能力，拥有一定数量的相关研究成果，能作为项目的实际负责人并担负实质性研究工作。</w:t>
      </w:r>
    </w:p>
    <w:p>
      <w:pPr>
        <w:keepNext w:val="0"/>
        <w:keepLines w:val="0"/>
        <w:widowControl/>
        <w:suppressLineNumbers w:val="0"/>
        <w:spacing w:before="0" w:beforeAutospacing="0" w:after="0" w:afterAutospacing="0"/>
        <w:ind w:left="0" w:right="0" w:firstLine="612"/>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0"/>
          <w:szCs w:val="30"/>
          <w:lang w:val="en-US" w:eastAsia="zh-CN" w:bidi="ar"/>
        </w:rPr>
        <w:t>3．项目负责人当年度只能申请1个项目，作为主要参加者原则上不能超过2个项目。各申报项目均应成立项目组，项目组应科学分工，通力协作，鼓励跨专业、跨学科、跨学校或与企事业单位联合攻关。个人单独申报的项目不予受理。</w:t>
      </w:r>
    </w:p>
    <w:p>
      <w:pPr>
        <w:keepNext w:val="0"/>
        <w:keepLines w:val="0"/>
        <w:widowControl/>
        <w:suppressLineNumbers w:val="0"/>
        <w:spacing w:before="0" w:beforeAutospacing="0" w:after="0" w:afterAutospacing="0"/>
        <w:ind w:left="0" w:right="0" w:firstLine="612"/>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0"/>
          <w:szCs w:val="30"/>
          <w:lang w:val="en-US" w:eastAsia="zh-CN" w:bidi="ar"/>
        </w:rPr>
        <w:t>4．鼓励青年教师申报。承担省级（含）以上项目、主持教育厅资助性计划在研项目的负责人，不得申报本年度项目。</w:t>
      </w:r>
    </w:p>
    <w:p>
      <w:pPr>
        <w:keepNext w:val="0"/>
        <w:keepLines w:val="0"/>
        <w:widowControl/>
        <w:suppressLineNumbers w:val="0"/>
        <w:spacing w:before="0" w:beforeAutospacing="0" w:after="0" w:afterAutospacing="0"/>
        <w:ind w:left="0" w:right="0" w:firstLine="612"/>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0"/>
          <w:szCs w:val="30"/>
          <w:lang w:val="en-US" w:eastAsia="zh-CN" w:bidi="ar"/>
        </w:rPr>
        <w:t>5．项目计划的研究周期一般为2年，农业以及周期性特殊的学科例外。</w:t>
      </w:r>
    </w:p>
    <w:p>
      <w:pPr>
        <w:keepNext w:val="0"/>
        <w:keepLines w:val="0"/>
        <w:widowControl/>
        <w:suppressLineNumbers w:val="0"/>
        <w:spacing w:before="0" w:beforeAutospacing="0" w:after="0" w:afterAutospacing="0"/>
        <w:ind w:left="0" w:right="0" w:firstLine="612"/>
        <w:jc w:val="both"/>
        <w:rPr>
          <w:rFonts w:hint="default" w:ascii="Calibri" w:hAnsi="Calibri" w:cs="Calibri"/>
          <w:b w:val="0"/>
          <w:i w:val="0"/>
          <w:caps w:val="0"/>
          <w:color w:val="000000"/>
          <w:spacing w:val="0"/>
          <w:sz w:val="21"/>
          <w:szCs w:val="21"/>
        </w:rPr>
      </w:pPr>
      <w:r>
        <w:rPr>
          <w:rFonts w:hint="eastAsia" w:ascii="黑体" w:hAnsi="宋体" w:eastAsia="黑体" w:cs="黑体"/>
          <w:b w:val="0"/>
          <w:i w:val="0"/>
          <w:caps w:val="0"/>
          <w:color w:val="000000"/>
          <w:spacing w:val="0"/>
          <w:kern w:val="0"/>
          <w:sz w:val="30"/>
          <w:szCs w:val="30"/>
          <w:lang w:val="en-US" w:eastAsia="zh-CN" w:bidi="ar"/>
        </w:rPr>
        <w:t>三、项目申报方式及时间</w:t>
      </w:r>
    </w:p>
    <w:p>
      <w:pPr>
        <w:keepNext w:val="0"/>
        <w:keepLines w:val="0"/>
        <w:widowControl/>
        <w:suppressLineNumbers w:val="0"/>
        <w:spacing w:before="0" w:beforeAutospacing="0" w:after="0" w:afterAutospacing="0"/>
        <w:ind w:left="0" w:right="0" w:firstLine="612"/>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0"/>
          <w:szCs w:val="30"/>
          <w:lang w:val="en-US" w:eastAsia="zh-CN" w:bidi="ar"/>
        </w:rPr>
        <w:t>河南省高等学校重点科研项目计划申报、评审、立项和后期管理依托“河南省高校科技管理云服务平台”（以下简称“云平台”，http：//www.rcloud.edu.cn）进行，项目申请、结项等纸质材料由承担单位科技管理部门负责存档。</w:t>
      </w:r>
    </w:p>
    <w:p>
      <w:pPr>
        <w:keepNext w:val="0"/>
        <w:keepLines w:val="0"/>
        <w:widowControl/>
        <w:suppressLineNumbers w:val="0"/>
        <w:spacing w:before="0" w:beforeAutospacing="0" w:after="0" w:afterAutospacing="0"/>
        <w:ind w:left="0" w:right="0" w:firstLine="612"/>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0"/>
          <w:szCs w:val="30"/>
          <w:lang w:val="en-US" w:eastAsia="zh-CN" w:bidi="ar"/>
        </w:rPr>
        <w:t>负</w:t>
      </w:r>
      <w:r>
        <w:rPr>
          <w:rFonts w:hint="default" w:ascii="仿宋_GB2312" w:hAnsi="Calibri" w:eastAsia="仿宋_GB2312" w:cs="仿宋_GB2312"/>
          <w:b w:val="0"/>
          <w:i w:val="0"/>
          <w:caps w:val="0"/>
          <w:color w:val="000000"/>
          <w:spacing w:val="6"/>
          <w:kern w:val="0"/>
          <w:sz w:val="30"/>
          <w:szCs w:val="30"/>
          <w:lang w:val="en-US" w:eastAsia="zh-CN" w:bidi="ar"/>
        </w:rPr>
        <w:t>责人通过所在学校系统管理员分配的账号登录云平台（参与建设高校通过各学校子域入口登录，未参与建设高校通过云平台入口登录），下载《河南省高等学校重点科研项目计划申请书》（2018版）。申请书填写完成并经过检查保护后，通过云平台进行在线提交，由学校科技管理部门负责人员进行网上审</w:t>
      </w:r>
      <w:r>
        <w:rPr>
          <w:rFonts w:hint="default" w:ascii="仿宋_GB2312" w:hAnsi="Calibri" w:eastAsia="仿宋_GB2312" w:cs="仿宋_GB2312"/>
          <w:b w:val="0"/>
          <w:i w:val="0"/>
          <w:caps w:val="0"/>
          <w:color w:val="000000"/>
          <w:spacing w:val="0"/>
          <w:kern w:val="0"/>
          <w:sz w:val="30"/>
          <w:szCs w:val="30"/>
          <w:lang w:val="en-US" w:eastAsia="zh-CN" w:bidi="ar"/>
        </w:rPr>
        <w:t>核。</w:t>
      </w:r>
    </w:p>
    <w:p>
      <w:pPr>
        <w:keepNext w:val="0"/>
        <w:keepLines w:val="0"/>
        <w:widowControl/>
        <w:suppressLineNumbers w:val="0"/>
        <w:spacing w:before="0" w:beforeAutospacing="0" w:after="0" w:afterAutospacing="0"/>
        <w:ind w:left="596" w:leftChars="284" w:right="0" w:firstLine="0" w:firstLineChars="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FF0000"/>
          <w:spacing w:val="0"/>
          <w:kern w:val="0"/>
          <w:sz w:val="30"/>
          <w:szCs w:val="30"/>
          <w:lang w:val="en-US" w:eastAsia="zh-CN" w:bidi="ar"/>
        </w:rPr>
        <w:t>云平台申报审核提交时间：2018年4月9日—4月2</w:t>
      </w:r>
      <w:r>
        <w:rPr>
          <w:rFonts w:hint="eastAsia" w:ascii="仿宋_GB2312" w:hAnsi="Calibri" w:eastAsia="仿宋_GB2312" w:cs="仿宋_GB2312"/>
          <w:b w:val="0"/>
          <w:i w:val="0"/>
          <w:caps w:val="0"/>
          <w:color w:val="FF0000"/>
          <w:spacing w:val="0"/>
          <w:kern w:val="0"/>
          <w:sz w:val="30"/>
          <w:szCs w:val="30"/>
          <w:lang w:val="en-US" w:eastAsia="zh-CN" w:bidi="ar"/>
        </w:rPr>
        <w:t>6</w:t>
      </w:r>
      <w:r>
        <w:rPr>
          <w:rFonts w:hint="default" w:ascii="仿宋_GB2312" w:hAnsi="Calibri" w:eastAsia="仿宋_GB2312" w:cs="仿宋_GB2312"/>
          <w:b w:val="0"/>
          <w:i w:val="0"/>
          <w:caps w:val="0"/>
          <w:color w:val="FF0000"/>
          <w:spacing w:val="0"/>
          <w:kern w:val="0"/>
          <w:sz w:val="30"/>
          <w:szCs w:val="30"/>
          <w:lang w:val="en-US" w:eastAsia="zh-CN" w:bidi="ar"/>
        </w:rPr>
        <w:t>日</w:t>
      </w:r>
      <w:r>
        <w:rPr>
          <w:rFonts w:hint="default" w:ascii="仿宋_GB2312" w:hAnsi="Calibri" w:eastAsia="仿宋_GB2312" w:cs="仿宋_GB2312"/>
          <w:b w:val="0"/>
          <w:i w:val="0"/>
          <w:caps w:val="0"/>
          <w:color w:val="000000"/>
          <w:spacing w:val="0"/>
          <w:kern w:val="0"/>
          <w:sz w:val="30"/>
          <w:szCs w:val="30"/>
          <w:lang w:val="en-US" w:eastAsia="zh-CN" w:bidi="ar"/>
        </w:rPr>
        <w:t>。</w:t>
      </w:r>
      <w:r>
        <w:rPr>
          <w:rFonts w:hint="eastAsia" w:ascii="黑体" w:hAnsi="宋体" w:eastAsia="黑体" w:cs="黑体"/>
          <w:b w:val="0"/>
          <w:i w:val="0"/>
          <w:caps w:val="0"/>
          <w:color w:val="000000"/>
          <w:spacing w:val="0"/>
          <w:kern w:val="0"/>
          <w:sz w:val="30"/>
          <w:szCs w:val="30"/>
          <w:lang w:val="en-US" w:eastAsia="zh-CN" w:bidi="ar"/>
        </w:rPr>
        <w:t>四、项目申报限额及要求</w:t>
      </w:r>
    </w:p>
    <w:p>
      <w:pPr>
        <w:keepNext w:val="0"/>
        <w:keepLines w:val="0"/>
        <w:widowControl/>
        <w:suppressLineNumbers w:val="0"/>
        <w:spacing w:before="0" w:beforeAutospacing="0" w:after="0" w:afterAutospacing="0"/>
        <w:ind w:left="0" w:right="0" w:firstLine="612"/>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0"/>
          <w:szCs w:val="30"/>
          <w:lang w:val="en-US" w:eastAsia="zh-CN" w:bidi="ar"/>
        </w:rPr>
        <w:t>1．为</w:t>
      </w:r>
      <w:r>
        <w:rPr>
          <w:rFonts w:hint="default" w:ascii="仿宋_GB2312" w:hAnsi="Calibri" w:eastAsia="仿宋_GB2312" w:cs="仿宋_GB2312"/>
          <w:b w:val="0"/>
          <w:i w:val="0"/>
          <w:caps w:val="0"/>
          <w:color w:val="000000"/>
          <w:spacing w:val="4"/>
          <w:kern w:val="0"/>
          <w:sz w:val="30"/>
          <w:szCs w:val="30"/>
          <w:lang w:val="en-US" w:eastAsia="zh-CN" w:bidi="ar"/>
        </w:rPr>
        <w:t>保证项目质量和效益，分计划类别实行限额申报（基础研究35%、应用研究55%、软科学10%，各单位分配名额详见云平台）。申报名额的分配依据高校科技人才队伍规模和历年承担项目执行情况确定，对项目执行效益高、成果转移转化突出及云平台校企合作供需对接入库成果优秀的单位适当增加申报名</w:t>
      </w:r>
      <w:r>
        <w:rPr>
          <w:rFonts w:hint="default" w:ascii="仿宋_GB2312" w:hAnsi="Calibri" w:eastAsia="仿宋_GB2312" w:cs="仿宋_GB2312"/>
          <w:b w:val="0"/>
          <w:i w:val="0"/>
          <w:caps w:val="0"/>
          <w:color w:val="000000"/>
          <w:spacing w:val="0"/>
          <w:kern w:val="0"/>
          <w:sz w:val="30"/>
          <w:szCs w:val="30"/>
          <w:lang w:val="en-US" w:eastAsia="zh-CN" w:bidi="ar"/>
        </w:rPr>
        <w:t>额。</w:t>
      </w:r>
    </w:p>
    <w:p>
      <w:pPr>
        <w:keepNext w:val="0"/>
        <w:keepLines w:val="0"/>
        <w:widowControl/>
        <w:suppressLineNumbers w:val="0"/>
        <w:spacing w:before="0" w:beforeAutospacing="0" w:after="0" w:afterAutospacing="0"/>
        <w:ind w:left="0" w:right="0" w:firstLine="612"/>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0"/>
          <w:szCs w:val="30"/>
          <w:lang w:val="en-US" w:eastAsia="zh-CN" w:bidi="ar"/>
        </w:rPr>
        <w:t>2．为支持国家及河南省协同创新中心建设，给予每个国家级协同创新中心3项应用研究计划项目申报名额，给予每个河南省协同创新中心2项应用研究计划项目申报名额。</w:t>
      </w:r>
    </w:p>
    <w:p>
      <w:pPr>
        <w:keepNext w:val="0"/>
        <w:keepLines w:val="0"/>
        <w:widowControl/>
        <w:suppressLineNumbers w:val="0"/>
        <w:spacing w:before="0" w:beforeAutospacing="0" w:after="0" w:afterAutospacing="0"/>
        <w:ind w:left="0" w:right="0" w:firstLine="612"/>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0"/>
          <w:szCs w:val="30"/>
          <w:lang w:val="en-US" w:eastAsia="zh-CN" w:bidi="ar"/>
        </w:rPr>
        <w:t>3．为推进河南省高校工程技术研究中心、河南省高校重点实验室培育基地、河南省高校众创空间、河南省大学科技园建设，给予每个中心1个应用研究计划项目申报名额，给予每个基地1个基础研究计划项目申报名额，给予每个众创空间1个软科学研究计划项目申报名额，给予每个省级大学科技园1个应用研究计划项目申报名额。</w:t>
      </w:r>
    </w:p>
    <w:p>
      <w:pPr>
        <w:keepNext w:val="0"/>
        <w:keepLines w:val="0"/>
        <w:widowControl/>
        <w:suppressLineNumbers w:val="0"/>
        <w:spacing w:before="0" w:beforeAutospacing="0" w:after="0" w:afterAutospacing="0"/>
        <w:ind w:left="0" w:right="0" w:firstLine="612"/>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0"/>
          <w:szCs w:val="30"/>
          <w:lang w:val="en-US" w:eastAsia="zh-CN" w:bidi="ar"/>
        </w:rPr>
        <w:t>4．各</w:t>
      </w:r>
      <w:r>
        <w:rPr>
          <w:rFonts w:hint="default" w:ascii="仿宋_GB2312" w:hAnsi="Calibri" w:eastAsia="仿宋_GB2312" w:cs="仿宋_GB2312"/>
          <w:b w:val="0"/>
          <w:i w:val="0"/>
          <w:caps w:val="0"/>
          <w:color w:val="000000"/>
          <w:spacing w:val="8"/>
          <w:kern w:val="0"/>
          <w:sz w:val="30"/>
          <w:szCs w:val="30"/>
          <w:lang w:val="en-US" w:eastAsia="zh-CN" w:bidi="ar"/>
        </w:rPr>
        <w:t>高校要做好项目申报组织工作，建立科学合理、客观公正的遴选机制，要经过民主推荐、专家评议、内部公示等程序，研究提出推荐项目，确保项目质量并对申报材料真实性负</w:t>
      </w:r>
      <w:r>
        <w:rPr>
          <w:rFonts w:hint="default" w:ascii="仿宋_GB2312" w:hAnsi="Calibri" w:eastAsia="仿宋_GB2312" w:cs="仿宋_GB2312"/>
          <w:b w:val="0"/>
          <w:i w:val="0"/>
          <w:caps w:val="0"/>
          <w:color w:val="000000"/>
          <w:spacing w:val="0"/>
          <w:kern w:val="0"/>
          <w:sz w:val="30"/>
          <w:szCs w:val="30"/>
          <w:lang w:val="en-US" w:eastAsia="zh-CN" w:bidi="ar"/>
        </w:rPr>
        <w:t>责。</w:t>
      </w:r>
    </w:p>
    <w:p>
      <w:pPr>
        <w:keepNext w:val="0"/>
        <w:keepLines w:val="0"/>
        <w:widowControl/>
        <w:suppressLineNumbers w:val="0"/>
        <w:spacing w:before="0" w:beforeAutospacing="0" w:after="0" w:afterAutospacing="0"/>
        <w:ind w:left="0" w:right="0" w:firstLine="612"/>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0"/>
          <w:szCs w:val="30"/>
          <w:lang w:val="en-US" w:eastAsia="zh-CN" w:bidi="ar"/>
        </w:rPr>
        <w:t>5．各高校项目推荐应和本年度河南省科技计划项目及教育厅其他科研计划项目申请工作做好对接，统筹安排，严禁同一负责人和同一项目通过变换名称等形式进行多头申报。</w:t>
      </w:r>
    </w:p>
    <w:p>
      <w:pPr>
        <w:keepNext w:val="0"/>
        <w:keepLines w:val="0"/>
        <w:widowControl/>
        <w:suppressLineNumbers w:val="0"/>
        <w:spacing w:before="0" w:beforeAutospacing="0" w:after="0" w:afterAutospacing="0"/>
        <w:ind w:left="0" w:right="0" w:firstLine="612"/>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0"/>
          <w:szCs w:val="30"/>
          <w:lang w:val="en-US" w:eastAsia="zh-CN" w:bidi="ar"/>
        </w:rPr>
        <w:t>本通知及有关电子表格，可在河南省高校科技管理云服务平台下载。网址：http：//www.rcloud.edu.cn</w:t>
      </w:r>
    </w:p>
    <w:p>
      <w:pPr>
        <w:keepNext w:val="0"/>
        <w:keepLines w:val="0"/>
        <w:widowControl/>
        <w:suppressLineNumbers w:val="0"/>
        <w:spacing w:before="0" w:beforeAutospacing="0" w:after="0" w:afterAutospacing="0"/>
        <w:ind w:left="0" w:right="0" w:firstLine="612"/>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0"/>
          <w:szCs w:val="30"/>
          <w:lang w:val="en-US" w:eastAsia="zh-CN" w:bidi="ar"/>
        </w:rPr>
        <w:t> </w:t>
      </w:r>
    </w:p>
    <w:p>
      <w:pPr>
        <w:keepNext w:val="0"/>
        <w:keepLines w:val="0"/>
        <w:widowControl/>
        <w:suppressLineNumbers w:val="0"/>
        <w:spacing w:before="0" w:beforeAutospacing="0" w:after="0" w:afterAutospacing="0"/>
        <w:ind w:left="0" w:right="0" w:firstLine="612"/>
        <w:jc w:val="both"/>
        <w:rPr>
          <w:rFonts w:hint="eastAsia" w:ascii="仿宋_GB2312" w:hAnsi="Calibri" w:eastAsia="仿宋_GB2312" w:cs="仿宋_GB2312"/>
          <w:b w:val="0"/>
          <w:i w:val="0"/>
          <w:caps w:val="0"/>
          <w:color w:val="000000"/>
          <w:spacing w:val="0"/>
          <w:kern w:val="0"/>
          <w:sz w:val="30"/>
          <w:szCs w:val="30"/>
          <w:lang w:val="en-US" w:eastAsia="zh-CN" w:bidi="ar"/>
        </w:rPr>
      </w:pPr>
      <w:r>
        <w:rPr>
          <w:rFonts w:hint="default" w:ascii="仿宋_GB2312" w:hAnsi="Calibri" w:eastAsia="仿宋_GB2312" w:cs="仿宋_GB2312"/>
          <w:b w:val="0"/>
          <w:i w:val="0"/>
          <w:caps w:val="0"/>
          <w:color w:val="000000"/>
          <w:spacing w:val="0"/>
          <w:kern w:val="0"/>
          <w:sz w:val="30"/>
          <w:szCs w:val="30"/>
          <w:lang w:val="en-US" w:eastAsia="zh-CN" w:bidi="ar"/>
        </w:rPr>
        <w:t> </w:t>
      </w:r>
      <w:r>
        <w:rPr>
          <w:rFonts w:hint="eastAsia" w:ascii="仿宋_GB2312" w:hAnsi="Calibri" w:eastAsia="仿宋_GB2312" w:cs="仿宋_GB2312"/>
          <w:b w:val="0"/>
          <w:i w:val="0"/>
          <w:caps w:val="0"/>
          <w:color w:val="000000"/>
          <w:spacing w:val="0"/>
          <w:kern w:val="0"/>
          <w:sz w:val="30"/>
          <w:szCs w:val="30"/>
          <w:lang w:val="en-US" w:eastAsia="zh-CN" w:bidi="ar"/>
        </w:rPr>
        <w:t xml:space="preserve">                                  </w:t>
      </w:r>
    </w:p>
    <w:p>
      <w:pPr>
        <w:keepNext w:val="0"/>
        <w:keepLines w:val="0"/>
        <w:widowControl/>
        <w:suppressLineNumbers w:val="0"/>
        <w:spacing w:before="0" w:beforeAutospacing="0" w:after="0" w:afterAutospacing="0"/>
        <w:ind w:left="0" w:right="0" w:firstLine="612"/>
        <w:jc w:val="both"/>
        <w:rPr>
          <w:rFonts w:hint="eastAsia" w:ascii="仿宋_GB2312" w:hAnsi="Calibri" w:eastAsia="仿宋_GB2312" w:cs="仿宋_GB2312"/>
          <w:b w:val="0"/>
          <w:i w:val="0"/>
          <w:caps w:val="0"/>
          <w:color w:val="000000"/>
          <w:spacing w:val="0"/>
          <w:kern w:val="0"/>
          <w:sz w:val="30"/>
          <w:szCs w:val="30"/>
          <w:lang w:val="en-US" w:eastAsia="zh-CN" w:bidi="ar"/>
        </w:rPr>
      </w:pPr>
    </w:p>
    <w:p>
      <w:pPr>
        <w:keepNext w:val="0"/>
        <w:keepLines w:val="0"/>
        <w:widowControl/>
        <w:suppressLineNumbers w:val="0"/>
        <w:spacing w:before="0" w:beforeAutospacing="0" w:after="0" w:afterAutospacing="0"/>
        <w:ind w:left="0" w:right="0" w:firstLine="612"/>
        <w:jc w:val="both"/>
        <w:rPr>
          <w:rFonts w:hint="eastAsia" w:ascii="仿宋_GB2312" w:hAnsi="Calibri" w:eastAsia="仿宋_GB2312" w:cs="仿宋_GB2312"/>
          <w:b w:val="0"/>
          <w:i w:val="0"/>
          <w:caps w:val="0"/>
          <w:color w:val="000000"/>
          <w:spacing w:val="0"/>
          <w:kern w:val="0"/>
          <w:sz w:val="30"/>
          <w:szCs w:val="30"/>
          <w:lang w:val="en-US" w:eastAsia="zh-CN" w:bidi="ar"/>
        </w:rPr>
      </w:pPr>
    </w:p>
    <w:p>
      <w:pPr>
        <w:keepNext w:val="0"/>
        <w:keepLines w:val="0"/>
        <w:widowControl/>
        <w:suppressLineNumbers w:val="0"/>
        <w:spacing w:before="0" w:beforeAutospacing="0" w:after="0" w:afterAutospacing="0"/>
        <w:ind w:left="0" w:right="0" w:firstLine="612"/>
        <w:jc w:val="both"/>
        <w:rPr>
          <w:rFonts w:hint="eastAsia" w:ascii="仿宋_GB2312" w:hAnsi="Calibri" w:eastAsia="仿宋_GB2312" w:cs="仿宋_GB2312"/>
          <w:b w:val="0"/>
          <w:i w:val="0"/>
          <w:caps w:val="0"/>
          <w:color w:val="000000"/>
          <w:spacing w:val="0"/>
          <w:kern w:val="0"/>
          <w:sz w:val="30"/>
          <w:szCs w:val="30"/>
          <w:lang w:val="en-US" w:eastAsia="zh-CN" w:bidi="ar"/>
        </w:rPr>
      </w:pPr>
    </w:p>
    <w:p>
      <w:pPr>
        <w:keepNext w:val="0"/>
        <w:keepLines w:val="0"/>
        <w:widowControl/>
        <w:suppressLineNumbers w:val="0"/>
        <w:spacing w:before="0" w:beforeAutospacing="0" w:after="0" w:afterAutospacing="0"/>
        <w:ind w:right="0" w:firstLine="6000" w:firstLineChars="2000"/>
        <w:jc w:val="both"/>
        <w:rPr>
          <w:rFonts w:hint="default" w:ascii="Calibri" w:hAnsi="Calibri" w:cs="Calibri"/>
          <w:b w:val="0"/>
          <w:i w:val="0"/>
          <w:caps w:val="0"/>
          <w:color w:val="000000"/>
          <w:spacing w:val="0"/>
          <w:sz w:val="21"/>
          <w:szCs w:val="21"/>
        </w:rPr>
      </w:pPr>
      <w:r>
        <w:rPr>
          <w:rFonts w:hint="eastAsia" w:ascii="仿宋_GB2312" w:hAnsi="Calibri" w:eastAsia="仿宋_GB2312" w:cs="仿宋_GB2312"/>
          <w:b w:val="0"/>
          <w:i w:val="0"/>
          <w:caps w:val="0"/>
          <w:color w:val="000000"/>
          <w:spacing w:val="0"/>
          <w:kern w:val="0"/>
          <w:sz w:val="30"/>
          <w:szCs w:val="30"/>
          <w:lang w:val="en-US" w:eastAsia="zh-CN" w:bidi="ar"/>
        </w:rPr>
        <w:t>质量部</w:t>
      </w:r>
    </w:p>
    <w:p>
      <w:pPr>
        <w:keepNext w:val="0"/>
        <w:keepLines w:val="0"/>
        <w:widowControl/>
        <w:suppressLineNumbers w:val="0"/>
        <w:spacing w:before="0" w:beforeAutospacing="0" w:after="0" w:afterAutospacing="0"/>
        <w:ind w:left="0" w:right="0" w:firstLine="5254"/>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0"/>
          <w:szCs w:val="30"/>
          <w:lang w:val="en-US" w:eastAsia="zh-CN" w:bidi="ar"/>
        </w:rPr>
        <w:t>2018年4月</w:t>
      </w:r>
      <w:r>
        <w:rPr>
          <w:rFonts w:hint="eastAsia" w:ascii="仿宋_GB2312" w:hAnsi="Calibri" w:eastAsia="仿宋_GB2312" w:cs="仿宋_GB2312"/>
          <w:b w:val="0"/>
          <w:i w:val="0"/>
          <w:caps w:val="0"/>
          <w:color w:val="000000"/>
          <w:spacing w:val="0"/>
          <w:kern w:val="0"/>
          <w:sz w:val="30"/>
          <w:szCs w:val="30"/>
          <w:lang w:val="en-US" w:eastAsia="zh-CN" w:bidi="ar"/>
        </w:rPr>
        <w:t>9</w:t>
      </w:r>
      <w:r>
        <w:rPr>
          <w:rFonts w:hint="default" w:ascii="仿宋_GB2312" w:hAnsi="Calibri" w:eastAsia="仿宋_GB2312" w:cs="仿宋_GB2312"/>
          <w:b w:val="0"/>
          <w:i w:val="0"/>
          <w:caps w:val="0"/>
          <w:color w:val="000000"/>
          <w:spacing w:val="0"/>
          <w:kern w:val="0"/>
          <w:sz w:val="30"/>
          <w:szCs w:val="30"/>
          <w:lang w:val="en-US" w:eastAsia="zh-CN" w:bidi="ar"/>
        </w:rPr>
        <w:t>日</w:t>
      </w:r>
    </w:p>
    <w:p>
      <w:pPr>
        <w:keepNext w:val="0"/>
        <w:keepLines w:val="0"/>
        <w:widowControl/>
        <w:suppressLineNumbers w:val="0"/>
        <w:spacing w:before="0" w:beforeAutospacing="0" w:after="0" w:afterAutospacing="0"/>
        <w:ind w:left="0" w:right="0" w:firstLine="612"/>
        <w:jc w:val="both"/>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kern w:val="0"/>
          <w:sz w:val="30"/>
          <w:szCs w:val="30"/>
          <w:lang w:val="en-US" w:eastAsia="zh-CN" w:bidi="ar"/>
        </w:rPr>
        <w:t> </w:t>
      </w:r>
    </w:p>
    <w:p>
      <w:pPr>
        <w:keepNext w:val="0"/>
        <w:keepLines w:val="0"/>
        <w:widowControl/>
        <w:suppressLineNumbers w:val="0"/>
        <w:spacing w:before="0" w:beforeAutospacing="0" w:after="0" w:afterAutospacing="0"/>
        <w:ind w:left="0" w:right="0" w:firstLine="612"/>
        <w:jc w:val="both"/>
      </w:pPr>
      <w:r>
        <w:rPr>
          <w:rFonts w:hint="eastAsia" w:ascii="宋体" w:hAnsi="宋体" w:eastAsia="宋体" w:cs="宋体"/>
          <w:b w:val="0"/>
          <w:i w:val="0"/>
          <w:caps w:val="0"/>
          <w:color w:val="000000"/>
          <w:spacing w:val="0"/>
          <w:kern w:val="0"/>
          <w:sz w:val="30"/>
          <w:szCs w:val="30"/>
          <w:lang w:val="en-US" w:eastAsia="zh-CN" w:bidi="ar"/>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31642"/>
    <w:rsid w:val="2E03164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2018-04-09T01:40:00Z</dcterms:created>
  <dc:creator>Administrator</dc:creator>
  <cp:lastModifiedBy>Administrator</cp:lastModifiedBy>
  <dcterms:modified xsi:type="dcterms:W3CDTF">2018-04-09T02:02:41Z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