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2018年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全国高校基层党支部书记专题网络培训参训学员信息表</w:t>
      </w:r>
    </w:p>
    <w:p>
      <w:pPr>
        <w:spacing w:line="580" w:lineRule="exact"/>
        <w:ind w:left="567"/>
        <w:jc w:val="left"/>
        <w:rPr>
          <w:rFonts w:ascii="仿宋_GB2312" w:hAnsi="黑体" w:eastAsia="仿宋_GB2312" w:cs="仿宋"/>
          <w:bCs/>
          <w:sz w:val="24"/>
          <w:szCs w:val="24"/>
          <w:u w:val="single"/>
        </w:rPr>
      </w:pPr>
      <w:r>
        <w:rPr>
          <w:rFonts w:hint="eastAsia" w:ascii="仿宋_GB2312" w:hAnsi="黑体" w:eastAsia="仿宋_GB2312" w:cs="仿宋"/>
          <w:bCs/>
          <w:sz w:val="24"/>
          <w:szCs w:val="24"/>
          <w:lang w:val="en-US" w:eastAsia="zh-CN"/>
        </w:rPr>
        <w:t>基层党组织</w:t>
      </w:r>
      <w:r>
        <w:rPr>
          <w:rFonts w:hint="eastAsia" w:ascii="仿宋_GB2312" w:hAnsi="黑体" w:eastAsia="仿宋_GB2312" w:cs="仿宋"/>
          <w:bCs/>
          <w:sz w:val="24"/>
          <w:szCs w:val="24"/>
        </w:rPr>
        <w:t>：</w:t>
      </w:r>
      <w:r>
        <w:rPr>
          <w:rFonts w:hint="eastAsia" w:ascii="仿宋_GB2312" w:hAnsi="黑体" w:eastAsia="仿宋_GB2312" w:cs="仿宋"/>
          <w:sz w:val="24"/>
          <w:szCs w:val="24"/>
        </w:rPr>
        <w:t xml:space="preserve">                           </w:t>
      </w:r>
      <w:r>
        <w:rPr>
          <w:rFonts w:hint="eastAsia" w:ascii="仿宋_GB2312" w:hAnsi="黑体" w:eastAsia="仿宋_GB2312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黑体" w:eastAsia="仿宋_GB2312" w:cs="仿宋"/>
          <w:sz w:val="24"/>
          <w:szCs w:val="24"/>
        </w:rPr>
        <w:t xml:space="preserve"> </w:t>
      </w:r>
      <w:r>
        <w:rPr>
          <w:rFonts w:hint="eastAsia" w:ascii="仿宋_GB2312" w:hAnsi="黑体" w:eastAsia="仿宋_GB2312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黑体" w:eastAsia="仿宋_GB2312" w:cs="仿宋"/>
          <w:sz w:val="24"/>
          <w:szCs w:val="24"/>
        </w:rPr>
        <w:t xml:space="preserve"> </w:t>
      </w:r>
      <w:r>
        <w:rPr>
          <w:rFonts w:hint="eastAsia" w:ascii="仿宋_GB2312" w:hAnsi="黑体" w:eastAsia="仿宋_GB2312" w:cs="仿宋"/>
          <w:bCs/>
          <w:sz w:val="24"/>
          <w:szCs w:val="24"/>
        </w:rPr>
        <w:t>联系人：</w:t>
      </w:r>
    </w:p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134"/>
        <w:gridCol w:w="1967"/>
        <w:gridCol w:w="2107"/>
        <w:gridCol w:w="1892"/>
        <w:gridCol w:w="154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学习卡号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密码</w:t>
            </w: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单位职务</w:t>
            </w: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电话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pPr>
        <w:spacing w:line="580" w:lineRule="exact"/>
        <w:ind w:left="-141" w:leftChars="-67" w:firstLine="480" w:firstLineChars="200"/>
      </w:pPr>
      <w:r>
        <w:rPr>
          <w:rFonts w:hint="eastAsia" w:ascii="仿宋_GB2312" w:hAnsi="仿宋" w:eastAsia="仿宋_GB2312" w:cs="宋体"/>
          <w:bCs/>
          <w:kern w:val="0"/>
          <w:sz w:val="24"/>
          <w:szCs w:val="24"/>
        </w:rPr>
        <w:t>说明：学习卡发放时依据此表做好登记。</w:t>
      </w:r>
    </w:p>
    <w:p>
      <w:pPr>
        <w:spacing w:line="580" w:lineRule="exact"/>
        <w:jc w:val="right"/>
        <w:rPr>
          <w:rFonts w:hint="eastAsia" w:ascii="方正小标宋简体" w:hAnsi="黑体" w:eastAsia="方正小标宋简体" w:cs="黑体"/>
          <w:sz w:val="21"/>
          <w:szCs w:val="21"/>
          <w:lang w:val="en-US" w:eastAsia="zh-CN"/>
        </w:rPr>
      </w:pPr>
    </w:p>
    <w:sectPr>
      <w:pgSz w:w="16838" w:h="11906" w:orient="landscape"/>
      <w:pgMar w:top="1179" w:right="1157" w:bottom="1179" w:left="115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0457"/>
    <w:rsid w:val="013A2A41"/>
    <w:rsid w:val="037E12F8"/>
    <w:rsid w:val="045C41E9"/>
    <w:rsid w:val="050A1149"/>
    <w:rsid w:val="067F682C"/>
    <w:rsid w:val="0C087DAF"/>
    <w:rsid w:val="0C0F216F"/>
    <w:rsid w:val="11383167"/>
    <w:rsid w:val="12537475"/>
    <w:rsid w:val="13FE288F"/>
    <w:rsid w:val="14724634"/>
    <w:rsid w:val="19295020"/>
    <w:rsid w:val="1A177CF8"/>
    <w:rsid w:val="1F0706A2"/>
    <w:rsid w:val="1F3E7AAA"/>
    <w:rsid w:val="21D11188"/>
    <w:rsid w:val="23260934"/>
    <w:rsid w:val="233A40D2"/>
    <w:rsid w:val="298C683C"/>
    <w:rsid w:val="2B9C4EF3"/>
    <w:rsid w:val="2DCC4034"/>
    <w:rsid w:val="34420B96"/>
    <w:rsid w:val="3552261C"/>
    <w:rsid w:val="3B1F339A"/>
    <w:rsid w:val="41F628D8"/>
    <w:rsid w:val="46BA5DAE"/>
    <w:rsid w:val="4D9247B3"/>
    <w:rsid w:val="4F3F0DB0"/>
    <w:rsid w:val="62847B9B"/>
    <w:rsid w:val="64464957"/>
    <w:rsid w:val="64DA51A9"/>
    <w:rsid w:val="6D535020"/>
    <w:rsid w:val="6F890457"/>
    <w:rsid w:val="702928A7"/>
    <w:rsid w:val="74023B37"/>
    <w:rsid w:val="74040094"/>
    <w:rsid w:val="74A618CA"/>
    <w:rsid w:val="77454226"/>
    <w:rsid w:val="7AFD429A"/>
    <w:rsid w:val="7E4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35;&#24191;&#3815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2018-07-05T00:49:00Z</dcterms:created>
  <dc:creator>宋广锋</dc:creator>
  <cp:lastModifiedBy>Administrator</cp:lastModifiedBy>
  <dcterms:modified xsi:type="dcterms:W3CDTF">2018-07-05T08:34:54Z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