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sz w:val="36"/>
          <w:szCs w:val="36"/>
        </w:rPr>
      </w:pPr>
    </w:p>
    <w:p>
      <w:pPr>
        <w:spacing w:line="360" w:lineRule="auto"/>
        <w:jc w:val="center"/>
        <w:rPr>
          <w:rFonts w:asciiTheme="majorEastAsia" w:hAnsiTheme="majorEastAsia" w:eastAsiaTheme="majorEastAsia"/>
          <w:sz w:val="36"/>
          <w:szCs w:val="36"/>
        </w:rPr>
      </w:pPr>
    </w:p>
    <w:p>
      <w:pPr>
        <w:widowControl w:val="0"/>
        <w:adjustRightInd/>
        <w:spacing w:after="0" w:line="480" w:lineRule="atLeast"/>
        <w:jc w:val="center"/>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2019-2020-1学期 第1期（总第  期）</w:t>
      </w:r>
    </w:p>
    <w:p>
      <w:pPr>
        <w:widowControl w:val="0"/>
        <w:adjustRightInd/>
        <w:spacing w:after="0" w:line="480" w:lineRule="atLeast"/>
        <w:jc w:val="center"/>
        <w:rPr>
          <w:rFonts w:ascii="仿宋_GB2312" w:hAnsi="Times New Roman" w:eastAsia="仿宋_GB2312" w:cs="Times New Roman"/>
          <w:kern w:val="2"/>
          <w:sz w:val="32"/>
          <w:szCs w:val="32"/>
        </w:rPr>
      </w:pPr>
    </w:p>
    <w:p>
      <w:pPr>
        <w:widowControl w:val="0"/>
        <w:adjustRightInd/>
        <w:spacing w:after="0" w:line="480" w:lineRule="atLeast"/>
        <w:jc w:val="center"/>
        <w:rPr>
          <w:rFonts w:asciiTheme="majorEastAsia" w:hAnsiTheme="majorEastAsia" w:eastAsiaTheme="majorEastAsia"/>
          <w:sz w:val="36"/>
          <w:szCs w:val="36"/>
        </w:rPr>
      </w:pPr>
      <w:r>
        <w:rPr>
          <w:rFonts w:hint="eastAsia" w:ascii="仿宋_GB2312" w:hAnsi="Times New Roman" w:eastAsia="仿宋_GB2312" w:cs="Times New Roman"/>
          <w:kern w:val="2"/>
          <w:sz w:val="32"/>
          <w:szCs w:val="32"/>
        </w:rPr>
        <w:t>嵩山少林武术职业学院教务部    2019年8月19日</w:t>
      </w:r>
    </w:p>
    <w:p>
      <w:pPr>
        <w:spacing w:line="360" w:lineRule="auto"/>
        <w:ind w:firstLine="1928" w:firstLineChars="600"/>
        <w:jc w:val="both"/>
        <w:rPr>
          <w:rFonts w:ascii="宋体" w:hAnsi="宋体" w:eastAsia="宋体" w:cs="宋体"/>
          <w:b/>
          <w:bCs/>
          <w:color w:val="FF0000"/>
          <w:position w:val="10"/>
          <w:sz w:val="32"/>
          <w:szCs w:val="32"/>
        </w:rPr>
      </w:pPr>
    </w:p>
    <w:p>
      <w:pPr>
        <w:spacing w:line="360" w:lineRule="auto"/>
        <w:ind w:firstLine="1285" w:firstLineChars="400"/>
        <w:jc w:val="both"/>
        <w:rPr>
          <w:rFonts w:ascii="宋体" w:hAnsi="宋体" w:eastAsia="宋体" w:cs="宋体"/>
          <w:b/>
          <w:bCs/>
          <w:color w:val="000000" w:themeColor="text1"/>
          <w:position w:val="10"/>
          <w:sz w:val="32"/>
          <w:szCs w:val="32"/>
        </w:rPr>
      </w:pPr>
      <w:r>
        <w:rPr>
          <w:rFonts w:hint="eastAsia" w:ascii="宋体" w:hAnsi="宋体" w:eastAsia="宋体" w:cs="宋体"/>
          <w:b/>
          <w:bCs/>
          <w:color w:val="000000" w:themeColor="text1"/>
          <w:position w:val="10"/>
          <w:sz w:val="32"/>
          <w:szCs w:val="32"/>
        </w:rPr>
        <w:t xml:space="preserve">提升教育教学水平    强化教师内涵建设   </w:t>
      </w:r>
    </w:p>
    <w:p>
      <w:pPr>
        <w:spacing w:line="360" w:lineRule="auto"/>
        <w:ind w:firstLine="643" w:firstLineChars="200"/>
        <w:jc w:val="center"/>
        <w:rPr>
          <w:rFonts w:ascii="宋体" w:hAnsi="宋体" w:eastAsia="宋体" w:cs="宋体"/>
          <w:b/>
          <w:bCs/>
          <w:color w:val="000000" w:themeColor="text1"/>
          <w:position w:val="10"/>
          <w:sz w:val="32"/>
          <w:szCs w:val="32"/>
        </w:rPr>
      </w:pPr>
      <w:r>
        <w:rPr>
          <w:rFonts w:hint="eastAsia" w:ascii="宋体" w:hAnsi="宋体" w:eastAsia="宋体" w:cs="宋体"/>
          <w:b/>
          <w:bCs/>
          <w:color w:val="000000" w:themeColor="text1"/>
          <w:position w:val="10"/>
          <w:sz w:val="32"/>
          <w:szCs w:val="32"/>
        </w:rPr>
        <w:t xml:space="preserve">                         --2019年度教师培训纪实</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为促进我院教师综合教学能力发展，提升我院教师教育理念素养、教学设计与实施能力、现代信息技术应用能力、项目能力及创新能力，强化教师内涵建设，我院于8月12日至15日进行了为期4天的系统培训。</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12日上午，培训典礼在一号学术报告厅举行，刘少鹏院长做了重要讲话，他指出作为新时代教师要适应新变化、新要求，要有坚定的政治方向，崇高的师德；要有广博的学识，扎实的基本功；要树立现代教育观，适应新形势。为此学院特邀国内知名专家进行了六场专题培训。</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第一讲《基于OBE与悉尼协议的高职课程与教学大纲编制理念与方法》，主讲人王仲民教授。王教授从职业教育的背景与现状、职业教育基本内涵、职业教育进入新时代、专业认证与悉尼协议、OBE基本思想与理论基础、课程教学大纲的OBE编制理念及编制方法等七个方面系统阐述了高职课程与教学大纲编制理念及方法，让学院教师对高职教育的现状、前景以及教学标准化建设有了更加深入的认识。</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第二讲《五步优化教学设计》，主讲人周付安</w:t>
      </w:r>
      <w:r>
        <w:rPr>
          <w:rFonts w:hint="eastAsia" w:ascii="仿宋_GB2312" w:hAnsi="仿宋_GB2312" w:eastAsia="仿宋_GB2312" w:cs="仿宋_GB2312"/>
          <w:kern w:val="2"/>
          <w:sz w:val="28"/>
          <w:szCs w:val="28"/>
          <w:lang w:eastAsia="zh-CN"/>
        </w:rPr>
        <w:t>老师</w:t>
      </w: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eastAsia="zh-CN"/>
        </w:rPr>
        <w:t>周老师</w:t>
      </w:r>
      <w:r>
        <w:rPr>
          <w:rFonts w:hint="eastAsia" w:ascii="仿宋_GB2312" w:hAnsi="仿宋_GB2312" w:eastAsia="仿宋_GB2312" w:cs="仿宋_GB2312"/>
          <w:kern w:val="2"/>
          <w:sz w:val="28"/>
          <w:szCs w:val="28"/>
        </w:rPr>
        <w:t>围绕教学设计展开了三个小时的讲座，全院教职工积极参与互动，全场气氛热烈。一名优秀的教师就必然要进行有效的教学设计，周付安老师强调，好的教学设计离不开两个字“动机”，教学设计动机要有期望、有目标、有价值、有支持。期望既教师与学生间的相互信任；目标既有挑战性的任务；价值既学生的获得感；支持既学生的学习信心。好的教学设计一定要遵循“123”原则，既1个中心：以学生为中心；2个过程：输入与转化；3个要素：描述目标、导向目标、评估目标。好的教学设计归纳总结为“五星教学法</w:t>
      </w:r>
      <w:r>
        <w:rPr>
          <w:rFonts w:hint="eastAsia" w:ascii="仿宋_GB2312" w:hAnsi="仿宋_GB2312" w:eastAsia="仿宋_GB2312" w:cs="仿宋_GB2312"/>
          <w:kern w:val="2"/>
          <w:sz w:val="28"/>
          <w:szCs w:val="28"/>
          <w:lang w:eastAsia="zh-CN"/>
        </w:rPr>
        <w:t>。周老师</w:t>
      </w:r>
      <w:r>
        <w:rPr>
          <w:rFonts w:hint="eastAsia" w:ascii="仿宋_GB2312" w:hAnsi="仿宋_GB2312" w:eastAsia="仿宋_GB2312" w:cs="仿宋_GB2312"/>
          <w:kern w:val="2"/>
          <w:sz w:val="28"/>
          <w:szCs w:val="28"/>
        </w:rPr>
        <w:t>以丰富的实例论证“认知—情感—行为”的结构关联性，将“聚焦问题、激活旧知、示证新知、应用新知、融会贯通”的五步教学法融入课堂教学，分步介绍每个过程的关键技术和“套路”。</w:t>
      </w:r>
      <w:r>
        <w:rPr>
          <w:rFonts w:hint="eastAsia" w:ascii="仿宋_GB2312" w:hAnsi="仿宋_GB2312" w:eastAsia="仿宋_GB2312" w:cs="仿宋_GB2312"/>
          <w:kern w:val="2"/>
          <w:sz w:val="28"/>
          <w:szCs w:val="28"/>
          <w:lang w:eastAsia="zh-CN"/>
        </w:rPr>
        <w:t>周老师</w:t>
      </w:r>
      <w:r>
        <w:rPr>
          <w:rFonts w:hint="eastAsia" w:ascii="仿宋_GB2312" w:hAnsi="仿宋_GB2312" w:eastAsia="仿宋_GB2312" w:cs="仿宋_GB2312"/>
          <w:kern w:val="2"/>
          <w:sz w:val="28"/>
          <w:szCs w:val="28"/>
        </w:rPr>
        <w:t>在讲解过程中语言风趣幽默，列举了大量的教学设计的实例，特别是在如何调动学生们的积极性和如何有效的教学方面做了大量的详细讲解。教师们纷纷表示受益匪浅，今后也将继续在教学中</w:t>
      </w:r>
      <w:r>
        <w:rPr>
          <w:rFonts w:hint="eastAsia" w:ascii="仿宋_GB2312" w:hAnsi="仿宋_GB2312" w:eastAsia="仿宋_GB2312" w:cs="仿宋_GB2312"/>
          <w:kern w:val="2"/>
          <w:sz w:val="28"/>
          <w:szCs w:val="28"/>
          <w:lang w:eastAsia="zh-CN"/>
        </w:rPr>
        <w:t>学习和使用</w:t>
      </w:r>
      <w:r>
        <w:rPr>
          <w:rFonts w:hint="eastAsia" w:ascii="仿宋_GB2312" w:hAnsi="仿宋_GB2312" w:eastAsia="仿宋_GB2312" w:cs="仿宋_GB2312"/>
          <w:kern w:val="2"/>
          <w:sz w:val="28"/>
          <w:szCs w:val="28"/>
        </w:rPr>
        <w:t>“五步优化教学设计”。</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第三讲《人文社科学术论文写作报告》，主讲人叶庆娜博士。叶博士结合自己多年治学和从事编辑工作的实践，对当前社会科学领域发文趋势以及在该趋势下，该如何正确投稿等两方面进行了详细解读，她从“学术论文的分类”、“撰写学术论文的基本步骤”、“论文写作中常见问题”等方面简单介绍了学术论文的写作方法。接着从摘要、引言等方面详细解读了如何使学术论文写作更规范，并重点强调了核心期刊发表等方面的注意事项。</w:t>
      </w:r>
      <w:r>
        <w:rPr>
          <w:rFonts w:hint="eastAsia" w:ascii="仿宋_GB2312" w:hAnsi="仿宋_GB2312" w:eastAsia="仿宋_GB2312" w:cs="仿宋_GB2312"/>
          <w:kern w:val="2"/>
          <w:sz w:val="28"/>
          <w:szCs w:val="28"/>
          <w:lang w:eastAsia="zh-CN"/>
        </w:rPr>
        <w:t>通过本次讲座</w:t>
      </w:r>
      <w:r>
        <w:rPr>
          <w:rFonts w:hint="eastAsia" w:ascii="仿宋_GB2312" w:hAnsi="仿宋_GB2312" w:eastAsia="仿宋_GB2312" w:cs="仿宋_GB2312"/>
          <w:kern w:val="2"/>
          <w:sz w:val="28"/>
          <w:szCs w:val="28"/>
        </w:rPr>
        <w:t>不仅</w:t>
      </w:r>
      <w:r>
        <w:rPr>
          <w:rFonts w:hint="eastAsia" w:ascii="仿宋_GB2312" w:hAnsi="仿宋_GB2312" w:eastAsia="仿宋_GB2312" w:cs="仿宋_GB2312"/>
          <w:kern w:val="2"/>
          <w:sz w:val="28"/>
          <w:szCs w:val="28"/>
          <w:lang w:eastAsia="zh-CN"/>
        </w:rPr>
        <w:t>使每位教师</w:t>
      </w:r>
      <w:r>
        <w:rPr>
          <w:rFonts w:hint="eastAsia" w:ascii="仿宋_GB2312" w:hAnsi="仿宋_GB2312" w:eastAsia="仿宋_GB2312" w:cs="仿宋_GB2312"/>
          <w:kern w:val="2"/>
          <w:sz w:val="28"/>
          <w:szCs w:val="28"/>
        </w:rPr>
        <w:t>明晰了学术论文选题与写作需要注意的问题，同时也对论文投稿与发表有了更加明确的认识，对日后从事研究、发表论著将大有裨益。</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第四讲《创新创业教育》，主讲人袁盎。袁</w:t>
      </w:r>
      <w:r>
        <w:rPr>
          <w:rFonts w:hint="eastAsia" w:ascii="仿宋_GB2312" w:hAnsi="仿宋_GB2312" w:eastAsia="仿宋_GB2312" w:cs="仿宋_GB2312"/>
          <w:kern w:val="2"/>
          <w:sz w:val="28"/>
          <w:szCs w:val="28"/>
          <w:lang w:eastAsia="zh-CN"/>
        </w:rPr>
        <w:t>总</w:t>
      </w:r>
      <w:r>
        <w:rPr>
          <w:rFonts w:hint="eastAsia" w:ascii="仿宋_GB2312" w:hAnsi="仿宋_GB2312" w:eastAsia="仿宋_GB2312" w:cs="仿宋_GB2312"/>
          <w:kern w:val="2"/>
          <w:sz w:val="28"/>
          <w:szCs w:val="28"/>
        </w:rPr>
        <w:t>首先分析了历年全国“互联网+”大学生创新创业大赛基本资料和数据，介绍了2019年第五届“互联网”大赛创意组、实践组和公益组3个赛道的参赛要求。他还结合自己多年从事创业服务和企业孵化丰富工作经验，向老师们讲解了商业计划书的撰写要求和参赛实操技巧。通过袁老师的报告，老师们对大学生创新创业活动</w:t>
      </w:r>
      <w:r>
        <w:rPr>
          <w:rFonts w:hint="eastAsia" w:ascii="仿宋_GB2312" w:hAnsi="仿宋_GB2312" w:eastAsia="仿宋_GB2312" w:cs="仿宋_GB2312"/>
          <w:kern w:val="2"/>
          <w:sz w:val="28"/>
          <w:szCs w:val="28"/>
          <w:lang w:eastAsia="zh-CN"/>
        </w:rPr>
        <w:t>和日常创新创业教育开展</w:t>
      </w:r>
      <w:r>
        <w:rPr>
          <w:rFonts w:hint="eastAsia" w:ascii="仿宋_GB2312" w:hAnsi="仿宋_GB2312" w:eastAsia="仿宋_GB2312" w:cs="仿宋_GB2312"/>
          <w:kern w:val="2"/>
          <w:sz w:val="28"/>
          <w:szCs w:val="28"/>
        </w:rPr>
        <w:t>有了更进一步认识。</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第五讲《教师行为准则与实践》，主讲人孟彩云教授。孟教授围绕“德高为师、学高为师、技高为师、身正为师“四个方面，全面阐述了当代高校教师职业素养构成，指出新时代高校教师应严格遵守教师职业行为准则，牢固树立底线思维，不断提升业务能力，做到全员育人</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全程育人、全方位育人。孟教授还给老师们分享了自己多年的教学经验与技巧。孟教授的精彩讲解让在场的教师们受益匪浅，她高尚的师德、深厚的学养、扎实的理论功底令人叹服。</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第六讲《落实国家职教改革实施方案，推进教育改革、提高教育质量》，主讲人董学武</w:t>
      </w:r>
      <w:r>
        <w:rPr>
          <w:rFonts w:hint="eastAsia" w:ascii="仿宋_GB2312" w:hAnsi="仿宋_GB2312" w:eastAsia="仿宋_GB2312" w:cs="仿宋_GB2312"/>
          <w:kern w:val="2"/>
          <w:sz w:val="28"/>
          <w:szCs w:val="28"/>
          <w:lang w:eastAsia="zh-CN"/>
        </w:rPr>
        <w:t>教授</w:t>
      </w:r>
      <w:r>
        <w:rPr>
          <w:rFonts w:hint="eastAsia" w:ascii="仿宋_GB2312" w:hAnsi="仿宋_GB2312" w:eastAsia="仿宋_GB2312" w:cs="仿宋_GB2312"/>
          <w:kern w:val="2"/>
          <w:sz w:val="28"/>
          <w:szCs w:val="28"/>
        </w:rPr>
        <w:t>。董</w:t>
      </w:r>
      <w:r>
        <w:rPr>
          <w:rFonts w:hint="eastAsia" w:ascii="仿宋_GB2312" w:hAnsi="仿宋_GB2312" w:eastAsia="仿宋_GB2312" w:cs="仿宋_GB2312"/>
          <w:kern w:val="2"/>
          <w:sz w:val="28"/>
          <w:szCs w:val="28"/>
          <w:lang w:eastAsia="zh-CN"/>
        </w:rPr>
        <w:t>教授</w:t>
      </w:r>
      <w:r>
        <w:rPr>
          <w:rFonts w:hint="eastAsia" w:ascii="仿宋_GB2312" w:hAnsi="仿宋_GB2312" w:eastAsia="仿宋_GB2312" w:cs="仿宋_GB2312"/>
          <w:kern w:val="2"/>
          <w:sz w:val="28"/>
          <w:szCs w:val="28"/>
        </w:rPr>
        <w:t>针对“职教20条”结合我院实际情况进行逐条讲解，</w:t>
      </w:r>
      <w:r>
        <w:rPr>
          <w:rFonts w:hint="eastAsia" w:ascii="仿宋_GB2312" w:hAnsi="仿宋_GB2312" w:eastAsia="仿宋_GB2312" w:cs="仿宋_GB2312"/>
          <w:kern w:val="2"/>
          <w:sz w:val="28"/>
          <w:szCs w:val="28"/>
          <w:lang w:eastAsia="zh-CN"/>
        </w:rPr>
        <w:t>并指出针对每一条内容学院该如何落实，</w:t>
      </w:r>
      <w:r>
        <w:rPr>
          <w:rFonts w:hint="eastAsia" w:ascii="仿宋_GB2312" w:hAnsi="仿宋_GB2312" w:eastAsia="仿宋_GB2312" w:cs="仿宋_GB2312"/>
          <w:kern w:val="2"/>
          <w:sz w:val="28"/>
          <w:szCs w:val="28"/>
        </w:rPr>
        <w:t>董</w:t>
      </w:r>
      <w:r>
        <w:rPr>
          <w:rFonts w:hint="eastAsia" w:ascii="仿宋_GB2312" w:hAnsi="仿宋_GB2312" w:eastAsia="仿宋_GB2312" w:cs="仿宋_GB2312"/>
          <w:kern w:val="2"/>
          <w:sz w:val="28"/>
          <w:szCs w:val="28"/>
          <w:lang w:eastAsia="zh-CN"/>
        </w:rPr>
        <w:t>教授</w:t>
      </w:r>
      <w:r>
        <w:rPr>
          <w:rFonts w:hint="eastAsia" w:ascii="仿宋_GB2312" w:hAnsi="仿宋_GB2312" w:eastAsia="仿宋_GB2312" w:cs="仿宋_GB2312"/>
          <w:kern w:val="2"/>
          <w:sz w:val="28"/>
          <w:szCs w:val="28"/>
        </w:rPr>
        <w:t>的讲座让教师们对国家职业教育改革实施方案产生的背景及内容要点有了更深层次的理解</w:t>
      </w:r>
      <w:r>
        <w:rPr>
          <w:rFonts w:hint="eastAsia" w:ascii="仿宋_GB2312" w:hAnsi="仿宋_GB2312" w:eastAsia="仿宋_GB2312" w:cs="仿宋_GB2312"/>
          <w:kern w:val="2"/>
          <w:sz w:val="28"/>
          <w:szCs w:val="28"/>
          <w:lang w:eastAsia="zh-CN"/>
        </w:rPr>
        <w:t>，对今后工作开展指出了努力方向。</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结合</w:t>
      </w:r>
      <w:r>
        <w:rPr>
          <w:rFonts w:hint="eastAsia" w:ascii="仿宋_GB2312" w:hAnsi="仿宋_GB2312" w:eastAsia="仿宋_GB2312" w:cs="仿宋_GB2312"/>
          <w:kern w:val="2"/>
          <w:sz w:val="28"/>
          <w:szCs w:val="28"/>
        </w:rPr>
        <w:t>六位专家的精彩讲座</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全院教师分组进行热烈的讨论</w:t>
      </w:r>
      <w:r>
        <w:rPr>
          <w:rFonts w:hint="eastAsia" w:ascii="仿宋_GB2312" w:hAnsi="仿宋_GB2312" w:eastAsia="仿宋_GB2312" w:cs="仿宋_GB2312"/>
          <w:kern w:val="2"/>
          <w:sz w:val="28"/>
          <w:szCs w:val="28"/>
          <w:lang w:eastAsia="zh-CN"/>
        </w:rPr>
        <w:t>学习</w:t>
      </w: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eastAsia="zh-CN"/>
        </w:rPr>
        <w:t>并</w:t>
      </w:r>
      <w:r>
        <w:rPr>
          <w:rFonts w:hint="eastAsia" w:ascii="仿宋_GB2312" w:hAnsi="仿宋_GB2312" w:eastAsia="仿宋_GB2312" w:cs="仿宋_GB2312"/>
          <w:kern w:val="2"/>
          <w:sz w:val="28"/>
          <w:szCs w:val="28"/>
        </w:rPr>
        <w:t>认真学习交流了全国教育大会精神、国家职业教育改革实施方案等文件</w:t>
      </w:r>
      <w:r>
        <w:rPr>
          <w:rFonts w:hint="eastAsia" w:ascii="仿宋_GB2312" w:hAnsi="仿宋_GB2312" w:eastAsia="仿宋_GB2312" w:cs="仿宋_GB2312"/>
          <w:kern w:val="2"/>
          <w:sz w:val="28"/>
          <w:szCs w:val="28"/>
          <w:lang w:eastAsia="zh-CN"/>
        </w:rPr>
        <w:t>精神</w:t>
      </w:r>
      <w:r>
        <w:rPr>
          <w:rFonts w:hint="eastAsia" w:ascii="仿宋_GB2312" w:hAnsi="仿宋_GB2312" w:eastAsia="仿宋_GB2312" w:cs="仿宋_GB2312"/>
          <w:kern w:val="2"/>
          <w:sz w:val="28"/>
          <w:szCs w:val="28"/>
        </w:rPr>
        <w:t>。通过</w:t>
      </w:r>
      <w:r>
        <w:rPr>
          <w:rFonts w:hint="eastAsia" w:ascii="仿宋_GB2312" w:hAnsi="仿宋_GB2312" w:eastAsia="仿宋_GB2312" w:cs="仿宋_GB2312"/>
          <w:kern w:val="2"/>
          <w:sz w:val="28"/>
          <w:szCs w:val="28"/>
          <w:lang w:eastAsia="zh-CN"/>
        </w:rPr>
        <w:t>本次</w:t>
      </w:r>
      <w:r>
        <w:rPr>
          <w:rFonts w:hint="eastAsia" w:ascii="仿宋_GB2312" w:hAnsi="仿宋_GB2312" w:eastAsia="仿宋_GB2312" w:cs="仿宋_GB2312"/>
          <w:kern w:val="2"/>
          <w:sz w:val="28"/>
          <w:szCs w:val="28"/>
        </w:rPr>
        <w:t>培训</w:t>
      </w:r>
      <w:r>
        <w:rPr>
          <w:rFonts w:hint="eastAsia" w:ascii="仿宋_GB2312" w:hAnsi="仿宋_GB2312" w:eastAsia="仿宋_GB2312" w:cs="仿宋_GB2312"/>
          <w:kern w:val="2"/>
          <w:sz w:val="28"/>
          <w:szCs w:val="28"/>
          <w:lang w:eastAsia="zh-CN"/>
        </w:rPr>
        <w:t>使的老师们了解到关于职业教育的大政方针，作为一名高职教师的使命和担当，</w:t>
      </w:r>
      <w:r>
        <w:rPr>
          <w:rFonts w:hint="eastAsia" w:ascii="仿宋_GB2312" w:hAnsi="仿宋_GB2312" w:eastAsia="仿宋_GB2312" w:cs="仿宋_GB2312"/>
          <w:kern w:val="2"/>
          <w:sz w:val="28"/>
          <w:szCs w:val="28"/>
        </w:rPr>
        <w:t>对今后的教育教学工作充满了信心与激情，</w:t>
      </w:r>
      <w:r>
        <w:rPr>
          <w:rFonts w:hint="eastAsia" w:ascii="仿宋_GB2312" w:hAnsi="仿宋_GB2312" w:eastAsia="仿宋_GB2312" w:cs="仿宋_GB2312"/>
          <w:kern w:val="2"/>
          <w:sz w:val="28"/>
          <w:szCs w:val="28"/>
          <w:lang w:eastAsia="zh-CN"/>
        </w:rPr>
        <w:t>不忘初心，轻装前行。</w:t>
      </w: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before="181" w:beforeLines="50" w:after="181" w:afterLines="50" w:line="600" w:lineRule="exact"/>
        <w:ind w:firstLine="560" w:firstLineChars="200"/>
        <w:jc w:val="both"/>
        <w:textAlignment w:val="auto"/>
        <w:rPr>
          <w:rFonts w:hint="eastAsia" w:ascii="仿宋_GB2312" w:hAnsi="仿宋_GB2312" w:eastAsia="仿宋_GB2312" w:cs="仿宋_GB2312"/>
          <w:kern w:val="2"/>
          <w:sz w:val="28"/>
          <w:szCs w:val="28"/>
          <w:lang w:eastAsia="zh-CN"/>
        </w:rPr>
      </w:pPr>
      <w:bookmarkStart w:id="0" w:name="_GoBack"/>
      <w:bookmarkEnd w:id="0"/>
    </w:p>
    <w:p>
      <w:pPr>
        <w:widowControl w:val="0"/>
        <w:adjustRightInd/>
        <w:snapToGrid/>
        <w:spacing w:after="0" w:line="460" w:lineRule="exact"/>
        <w:ind w:firstLine="320" w:firstLineChars="100"/>
        <w:jc w:val="both"/>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pict>
          <v:shape id="AutoShape 2" o:spid="_x0000_s2054" o:spt="32" type="#_x0000_t32" style="position:absolute;left:0pt;margin-left:8.1pt;margin-top:0.8pt;height:0pt;width:441.25pt;z-index:251659264;mso-width-relative:page;mso-height-relative:page;" o:connectortype="straight" filled="f" coordsize="21600,21600">
            <v:path arrowok="t"/>
            <v:fill on="f" focussize="0,0"/>
            <v:stroke/>
            <v:imagedata o:title=""/>
            <o:lock v:ext="edit"/>
          </v:shape>
        </w:pict>
      </w:r>
      <w:r>
        <w:rPr>
          <w:rFonts w:hint="eastAsia" w:ascii="仿宋_GB2312" w:hAnsi="Times New Roman" w:eastAsia="仿宋_GB2312" w:cs="Times New Roman"/>
          <w:kern w:val="2"/>
          <w:sz w:val="32"/>
          <w:szCs w:val="32"/>
        </w:rPr>
        <w:t>主送：各处室  各教学单位</w:t>
      </w:r>
    </w:p>
    <w:p>
      <w:pPr>
        <w:widowControl w:val="0"/>
        <w:adjustRightInd/>
        <w:snapToGrid/>
        <w:spacing w:after="0" w:line="460" w:lineRule="exact"/>
        <w:ind w:firstLine="320" w:firstLineChars="100"/>
        <w:jc w:val="both"/>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pict>
          <v:shape id="AutoShape 3" o:spid="_x0000_s2055" o:spt="32" type="#_x0000_t32" style="position:absolute;left:0pt;margin-left:8.1pt;margin-top:0.6pt;height:0pt;width:441.25pt;z-index:251660288;mso-width-relative:page;mso-height-relative:page;" o:connectortype="straight" filled="f" coordsize="21600,21600">
            <v:path arrowok="t"/>
            <v:fill on="f" focussize="0,0"/>
            <v:stroke/>
            <v:imagedata o:title=""/>
            <o:lock v:ext="edit"/>
          </v:shape>
        </w:pict>
      </w:r>
      <w:r>
        <w:rPr>
          <w:rFonts w:hint="eastAsia" w:ascii="仿宋_GB2312" w:hAnsi="Times New Roman" w:eastAsia="仿宋_GB2312" w:cs="Times New Roman"/>
          <w:kern w:val="2"/>
          <w:sz w:val="32"/>
          <w:szCs w:val="32"/>
        </w:rPr>
        <w:t>抄送：院领导</w:t>
      </w:r>
    </w:p>
    <w:p>
      <w:pPr>
        <w:widowControl w:val="0"/>
        <w:adjustRightInd/>
        <w:snapToGrid/>
        <w:spacing w:after="0" w:line="460" w:lineRule="exact"/>
        <w:jc w:val="both"/>
        <w:rPr>
          <w:rFonts w:ascii="仿宋_GB2312" w:hAnsi="仿宋_GB2312" w:eastAsia="仿宋_GB2312" w:cs="仿宋_GB2312"/>
          <w:kern w:val="2"/>
          <w:sz w:val="28"/>
          <w:szCs w:val="28"/>
        </w:rPr>
      </w:pPr>
      <w:r>
        <w:rPr>
          <w:rFonts w:ascii="仿宋_GB2312" w:hAnsi="Times New Roman" w:eastAsia="仿宋_GB2312" w:cs="Times New Roman"/>
          <w:kern w:val="2"/>
          <w:sz w:val="32"/>
          <w:szCs w:val="32"/>
        </w:rPr>
        <w:pict>
          <v:shape id="AutoShape 4" o:spid="_x0000_s2056" o:spt="32" type="#_x0000_t32" style="position:absolute;left:0pt;margin-left:8.1pt;margin-top:1.25pt;height:0pt;width:441.25pt;z-index:251661312;mso-width-relative:page;mso-height-relative:page;" o:connectortype="straight" filled="f" coordsize="21600,21600">
            <v:path arrowok="t"/>
            <v:fill on="f" focussize="0,0"/>
            <v:stroke/>
            <v:imagedata o:title=""/>
            <o:lock v:ext="edit"/>
          </v:shape>
        </w:pict>
      </w:r>
      <w:r>
        <w:rPr>
          <w:rFonts w:hint="eastAsia" w:ascii="仿宋_GB2312" w:hAnsi="Times New Roman" w:eastAsia="仿宋_GB2312" w:cs="Times New Roman"/>
          <w:kern w:val="2"/>
          <w:sz w:val="32"/>
          <w:szCs w:val="32"/>
        </w:rPr>
        <w:t>（共印25份）</w:t>
      </w:r>
      <w:r>
        <w:rPr>
          <w:rFonts w:ascii="仿宋_GB2312" w:hAnsi="仿宋_GB2312" w:eastAsia="仿宋_GB2312" w:cs="仿宋_GB2312"/>
          <w:kern w:val="2"/>
          <w:sz w:val="28"/>
          <w:szCs w:val="28"/>
        </w:rPr>
        <w:pict>
          <v:shape id="AutoShape 5" o:spid="_x0000_s2057" o:spt="32" type="#_x0000_t32" style="position:absolute;left:0pt;margin-left:8.1pt;margin-top:0.6pt;height:0pt;width:441.25pt;z-index:251658240;mso-width-relative:page;mso-height-relative:page;" o:connectortype="straight" filled="f" coordsize="21600,21600">
            <v:path arrowok="t"/>
            <v:fill on="f" focussize="0,0"/>
            <v:stroke/>
            <v:imagedata o:title=""/>
            <o:lock v:ext="edit"/>
          </v:shape>
        </w:pict>
      </w:r>
    </w:p>
    <w:p>
      <w:pPr>
        <w:widowControl w:val="0"/>
        <w:adjustRightInd/>
        <w:snapToGrid/>
        <w:spacing w:line="360" w:lineRule="auto"/>
        <w:ind w:firstLine="560" w:firstLineChars="200"/>
        <w:jc w:val="both"/>
        <w:rPr>
          <w:rFonts w:ascii="仿宋_GB2312" w:hAnsi="仿宋_GB2312" w:eastAsia="仿宋_GB2312" w:cs="仿宋_GB2312"/>
          <w:kern w:val="2"/>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58C6"/>
    <w:rsid w:val="000353D9"/>
    <w:rsid w:val="001D4963"/>
    <w:rsid w:val="00323B43"/>
    <w:rsid w:val="0036489F"/>
    <w:rsid w:val="003D37D8"/>
    <w:rsid w:val="00426133"/>
    <w:rsid w:val="004358AB"/>
    <w:rsid w:val="00507350"/>
    <w:rsid w:val="00621723"/>
    <w:rsid w:val="00797C76"/>
    <w:rsid w:val="008B7726"/>
    <w:rsid w:val="00AB210F"/>
    <w:rsid w:val="00B6443E"/>
    <w:rsid w:val="00BC7D9E"/>
    <w:rsid w:val="00D31D50"/>
    <w:rsid w:val="00DC5385"/>
    <w:rsid w:val="00EA68AA"/>
    <w:rsid w:val="00F902C6"/>
    <w:rsid w:val="00F96382"/>
    <w:rsid w:val="00FB6E6F"/>
    <w:rsid w:val="56564C9B"/>
    <w:rsid w:val="5FED29D7"/>
    <w:rsid w:val="6352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AutoShape 2"/>
        <o:r id="V:Rule2" type="connector" idref="#AutoShape 3"/>
        <o:r id="V:Rule3" type="connector" idref="#AutoShape 4"/>
        <o:r id="V:Rule4" type="connector" idref="#AutoShape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5"/>
    <customShpInfo spid="_x0000_s2056"/>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4A879-34A6-463B-BB73-CF38CF9187C4}">
  <ds:schemaRefs/>
</ds:datastoreItem>
</file>

<file path=docProps/app.xml><?xml version="1.0" encoding="utf-8"?>
<Properties xmlns="http://schemas.openxmlformats.org/officeDocument/2006/extended-properties" xmlns:vt="http://schemas.openxmlformats.org/officeDocument/2006/docPropsVTypes">
  <Template>Normal</Template>
  <Pages>4</Pages>
  <Words>268</Words>
  <Characters>1528</Characters>
  <Lines>12</Lines>
  <Paragraphs>3</Paragraphs>
  <TotalTime>15</TotalTime>
  <ScaleCrop>false</ScaleCrop>
  <LinksUpToDate>false</LinksUpToDate>
  <CharactersWithSpaces>1793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山高人为峰</cp:lastModifiedBy>
  <cp:lastPrinted>2019-08-20T03:12:01Z</cp:lastPrinted>
  <dcterms:modified xsi:type="dcterms:W3CDTF">2019-08-20T10:17:30Z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