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978" w:lineRule="exact"/>
        <w:jc w:val="center"/>
        <w:rPr>
          <w:rFonts w:ascii="微?雅?" w:hAnsi="微?雅?" w:cs="微?雅?"/>
          <w:color w:val="000000"/>
          <w:kern w:val="0"/>
          <w:sz w:val="36"/>
          <w:szCs w:val="36"/>
        </w:rPr>
      </w:pPr>
      <w:r>
        <w:rPr>
          <w:rFonts w:ascii="微?雅?" w:hAnsi="微?雅?" w:cs="微?雅?"/>
          <w:color w:val="000000"/>
          <w:kern w:val="0"/>
          <w:sz w:val="36"/>
          <w:szCs w:val="36"/>
        </w:rPr>
        <w:t>关于下达2019年度河南省社科普及规划项目的通知</w:t>
      </w:r>
    </w:p>
    <w:p>
      <w:pPr>
        <w:autoSpaceDE w:val="0"/>
        <w:autoSpaceDN w:val="0"/>
        <w:adjustRightInd w:val="0"/>
        <w:spacing w:line="978" w:lineRule="exact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各院（系）、部门：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根据 《关于申报2019年度河南省社科普及规划项目的通知》(豫社科联字 〔019〕16号)要求 , 经评审委员会评审 ,确定我院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2019年度普及规划项目5项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予立项。接通 后 ,请各项目负责人认真组织实施 ,在2020年3月20日前完成项目, 并将项目成果一式2份附电子文档 ,于2020年3月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20日前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报送质量部。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具体名单详见附件：</w:t>
      </w:r>
    </w:p>
    <w:p>
      <w:pPr>
        <w:autoSpaceDE w:val="0"/>
        <w:autoSpaceDN w:val="0"/>
        <w:adjustRightInd w:val="0"/>
        <w:spacing w:line="807" w:lineRule="exact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附件：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2019年度河省社科普及规划项目立项结果</w:t>
      </w:r>
    </w:p>
    <w:tbl>
      <w:tblPr>
        <w:tblStyle w:val="3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4035"/>
        <w:gridCol w:w="202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7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编号</w:t>
            </w:r>
          </w:p>
        </w:tc>
        <w:tc>
          <w:tcPr>
            <w:tcW w:w="40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20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项目形式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二十四孝历史故事的时代解读</w:t>
            </w:r>
          </w:p>
        </w:tc>
        <w:tc>
          <w:tcPr>
            <w:tcW w:w="202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口袋书</w:t>
            </w:r>
          </w:p>
        </w:tc>
        <w:tc>
          <w:tcPr>
            <w:tcW w:w="16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高建伟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0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五禽戏功法教学演练视频</w:t>
            </w:r>
          </w:p>
        </w:tc>
        <w:tc>
          <w:tcPr>
            <w:tcW w:w="202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视频</w:t>
            </w:r>
          </w:p>
        </w:tc>
        <w:tc>
          <w:tcPr>
            <w:tcW w:w="16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郭建菊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0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带你了解“河图洛书”</w:t>
            </w:r>
          </w:p>
        </w:tc>
        <w:tc>
          <w:tcPr>
            <w:tcW w:w="202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口袋书</w:t>
            </w:r>
          </w:p>
        </w:tc>
        <w:tc>
          <w:tcPr>
            <w:tcW w:w="16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张志莹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03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《武术英语教程》系列——初级长拳</w:t>
            </w:r>
          </w:p>
        </w:tc>
        <w:tc>
          <w:tcPr>
            <w:tcW w:w="202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口袋书</w:t>
            </w:r>
          </w:p>
        </w:tc>
        <w:tc>
          <w:tcPr>
            <w:tcW w:w="16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李小慧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0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中医药膳基础知识导读</w:t>
            </w:r>
          </w:p>
        </w:tc>
        <w:tc>
          <w:tcPr>
            <w:tcW w:w="202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口袋书</w:t>
            </w:r>
          </w:p>
        </w:tc>
        <w:tc>
          <w:tcPr>
            <w:tcW w:w="16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裴亚杰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80" w:firstLineChars="270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80" w:firstLineChars="270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质量部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000" w:firstLineChars="2500"/>
        <w:jc w:val="both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2019年10月9日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?雅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837A7"/>
    <w:rsid w:val="31E514C1"/>
    <w:rsid w:val="40D8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2019-10-09T10:09:00Z</dcterms:created>
  <dc:creator>Administrator</dc:creator>
  <cp:lastModifiedBy>Administrator</cp:lastModifiedBy>
  <dcterms:modified xsi:type="dcterms:W3CDTF">2019-10-09T10:24:14Z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