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附件2</w:t>
      </w:r>
    </w:p>
    <w:p>
      <w:pPr>
        <w:spacing w:before="100" w:after="100" w:line="300" w:lineRule="atLeast"/>
        <w:jc w:val="center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b/>
          <w:color w:val="000000"/>
          <w:sz w:val="24"/>
          <w:lang w:val="zh-CN"/>
        </w:rPr>
        <w:t>《嵩山少林武术职业学院学报》论文格式要求</w:t>
      </w:r>
    </w:p>
    <w:p>
      <w:r>
        <w:rPr>
          <w:rFonts w:hint="eastAsia"/>
        </w:rPr>
        <w:t xml:space="preserve">说明：1.以下文章：文题不符，只作示例参考格式。 </w:t>
      </w:r>
    </w:p>
    <w:p/>
    <w:p>
      <w:pPr>
        <w:jc w:val="center"/>
      </w:pPr>
      <w:r>
        <w:rPr>
          <w:rFonts w:hint="eastAsia" w:ascii="黑体" w:hAnsi="黑体" w:eastAsia="黑体"/>
          <w:sz w:val="36"/>
          <w:szCs w:val="36"/>
        </w:rPr>
        <w:t>嵩少学报发展的实践探索（小二  黑体）</w:t>
      </w:r>
    </w:p>
    <w:p>
      <w:pPr>
        <w:jc w:val="center"/>
      </w:pPr>
      <w:r>
        <w:rPr>
          <w:rFonts w:hint="eastAsia"/>
        </w:rPr>
        <w:t xml:space="preserve">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——网络发展的实践探索</w:t>
      </w:r>
      <w:r>
        <w:rPr>
          <w:rFonts w:hint="eastAsia" w:asciiTheme="minorEastAsia" w:hAnsiTheme="minorEastAsia"/>
          <w:sz w:val="32"/>
          <w:szCs w:val="32"/>
        </w:rPr>
        <w:t>（三号 宋体）</w:t>
      </w:r>
    </w:p>
    <w:p/>
    <w:p>
      <w:pPr>
        <w:jc w:val="center"/>
      </w:pPr>
      <w:r>
        <w:rPr>
          <w:rFonts w:hint="eastAsia" w:ascii="楷体" w:hAnsi="楷体" w:eastAsia="楷体"/>
          <w:sz w:val="28"/>
          <w:szCs w:val="28"/>
        </w:rPr>
        <w:t>张某某</w:t>
      </w:r>
      <w:r>
        <w:rPr>
          <w:rFonts w:hint="eastAsia" w:ascii="楷体" w:hAnsi="楷体" w:eastAsia="楷体"/>
          <w:sz w:val="28"/>
          <w:szCs w:val="28"/>
          <w:vertAlign w:val="superscript"/>
        </w:rPr>
        <w:t>1</w:t>
      </w:r>
      <w:r>
        <w:rPr>
          <w:rFonts w:hint="eastAsia" w:ascii="楷体" w:hAnsi="楷体" w:eastAsia="楷体"/>
          <w:sz w:val="28"/>
          <w:szCs w:val="28"/>
        </w:rPr>
        <w:t>，李某某</w:t>
      </w:r>
      <w:r>
        <w:rPr>
          <w:rFonts w:hint="eastAsia" w:ascii="楷体" w:hAnsi="楷体" w:eastAsia="楷体"/>
          <w:sz w:val="28"/>
          <w:szCs w:val="28"/>
          <w:vertAlign w:val="superscript"/>
        </w:rPr>
        <w:t>2</w:t>
      </w:r>
      <w:r>
        <w:rPr>
          <w:rFonts w:hint="eastAsia" w:ascii="楷体" w:hAnsi="楷体" w:eastAsia="楷体"/>
          <w:sz w:val="28"/>
          <w:szCs w:val="28"/>
        </w:rPr>
        <w:t>（四号 楷体</w:t>
      </w:r>
      <w:r>
        <w:rPr>
          <w:rFonts w:hint="eastAsia"/>
        </w:rPr>
        <w:t>）</w:t>
      </w:r>
    </w:p>
    <w:p>
      <w:pPr>
        <w:jc w:val="center"/>
      </w:pPr>
    </w:p>
    <w:p>
      <w:pPr>
        <w:jc w:val="center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（嵩山少林武术职业学院  河南登封,452470）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（10号宋体，作者单位必需写明：一级单位   省市、邮编）</w:t>
      </w:r>
    </w:p>
    <w:p/>
    <w:p>
      <w:pPr>
        <w:rPr>
          <w:sz w:val="20"/>
          <w:szCs w:val="20"/>
        </w:rPr>
      </w:pPr>
    </w:p>
    <w:p>
      <w:pPr>
        <w:ind w:firstLine="402" w:firstLineChars="200"/>
      </w:pPr>
      <w:r>
        <w:rPr>
          <w:rFonts w:hint="eastAsia"/>
          <w:b/>
          <w:sz w:val="20"/>
          <w:szCs w:val="20"/>
        </w:rPr>
        <w:t>摘  要</w:t>
      </w:r>
      <w:r>
        <w:rPr>
          <w:rFonts w:hint="eastAsia"/>
          <w:sz w:val="20"/>
          <w:szCs w:val="20"/>
        </w:rPr>
        <w:t>：网络出版为期刊的发展带来了强烈的冲击和难得的机遇，通过分析嵩少学报三大网络出版平台——门户网站、改进不足，发挥优势，坚持为受众提供更好的网络服务，把握信息时代体育期刊发展的主动权。</w:t>
      </w:r>
      <w:r>
        <w:rPr>
          <w:rFonts w:hint="eastAsia"/>
        </w:rPr>
        <w:t>（10号宋体，不超过200字）</w:t>
      </w:r>
      <w:bookmarkStart w:id="0" w:name="_GoBack"/>
    </w:p>
    <w:bookmarkEnd w:id="0"/>
    <w:p>
      <w:pPr>
        <w:ind w:firstLine="402" w:firstLineChars="200"/>
      </w:pPr>
      <w:r>
        <w:rPr>
          <w:rFonts w:hint="eastAsia"/>
          <w:b/>
          <w:sz w:val="20"/>
          <w:szCs w:val="20"/>
        </w:rPr>
        <w:t>关键词</w:t>
      </w:r>
      <w:r>
        <w:rPr>
          <w:rFonts w:hint="eastAsia"/>
          <w:sz w:val="20"/>
          <w:szCs w:val="20"/>
        </w:rPr>
        <w:t>：网络出版；嵩少学报；期刊改革</w:t>
      </w:r>
      <w:r>
        <w:rPr>
          <w:rFonts w:hint="eastAsia"/>
        </w:rPr>
        <w:t>（10号宋体 分号隔开 3-5个为宜）</w:t>
      </w:r>
    </w:p>
    <w:p/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Practical Exploration of the Development of Network Publication of Journal of Physical Education</w:t>
      </w:r>
    </w:p>
    <w:p>
      <w:pPr>
        <w:jc w:val="center"/>
        <w:rPr>
          <w:b/>
        </w:rPr>
      </w:pPr>
      <w:r>
        <w:rPr>
          <w:rFonts w:hint="eastAsia"/>
          <w:b/>
        </w:rPr>
        <w:t>（英文标题：</w:t>
      </w:r>
      <w:r>
        <w:rPr>
          <w:b/>
        </w:rPr>
        <w:t>Times New Roman</w:t>
      </w:r>
      <w:r>
        <w:rPr>
          <w:rFonts w:hint="eastAsia"/>
          <w:b/>
        </w:rPr>
        <w:t>小四 加粗，</w:t>
      </w:r>
      <w:r>
        <w:rPr>
          <w:b/>
        </w:rPr>
        <w:t>首字母大写</w:t>
      </w:r>
      <w:r>
        <w:rPr>
          <w:rFonts w:hint="eastAsia"/>
          <w:b/>
        </w:rPr>
        <w:t>）</w:t>
      </w:r>
    </w:p>
    <w:p/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Zhang Mou-mou，Li Mou-mou</w:t>
      </w:r>
    </w:p>
    <w:p>
      <w:pPr>
        <w:jc w:val="center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 xml:space="preserve">Times New Roman  </w:t>
      </w:r>
      <w:r>
        <w:rPr>
          <w:rFonts w:hint="eastAsia"/>
          <w:b/>
        </w:rPr>
        <w:t>10号字）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(Songshan Shaolin Wushu College  Dengfeng Henan</w:t>
      </w:r>
      <w:r>
        <w:rPr>
          <w:rFonts w:hint="eastAsia"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452470)</w:t>
      </w:r>
    </w:p>
    <w:p>
      <w:pPr>
        <w:jc w:val="center"/>
      </w:pPr>
      <w:r>
        <w:rPr>
          <w:rFonts w:hint="eastAsia"/>
          <w:b/>
        </w:rPr>
        <w:t>（</w:t>
      </w:r>
      <w:r>
        <w:rPr>
          <w:b/>
        </w:rPr>
        <w:t xml:space="preserve">Times New Roman </w:t>
      </w:r>
      <w:r>
        <w:rPr>
          <w:rFonts w:hint="eastAsia"/>
          <w:b/>
        </w:rPr>
        <w:t>小五</w:t>
      </w:r>
      <w:r>
        <w:rPr>
          <w:rFonts w:hint="eastAsia"/>
        </w:rPr>
        <w:t>）</w:t>
      </w:r>
    </w:p>
    <w:p/>
    <w:p>
      <w:pPr>
        <w:ind w:firstLine="361" w:firstLineChars="200"/>
      </w:pPr>
      <w:r>
        <w:rPr>
          <w:rFonts w:ascii="Times New Roman" w:hAnsi="Times New Roman" w:cs="Times New Roman"/>
          <w:b/>
          <w:sz w:val="18"/>
          <w:szCs w:val="18"/>
        </w:rPr>
        <w:t>Abstract:</w:t>
      </w:r>
      <w:r>
        <w:rPr>
          <w:rFonts w:hint="eastAsia"/>
        </w:rPr>
        <w:t xml:space="preserve"> Network publication has brought intense impact hard to come by opportunities to the development of periodicals. By analyzing such information keep providing readers with better network service, have the upper h in the development of sports periodicals in the era of information.（</w:t>
      </w:r>
      <w:r>
        <w:t xml:space="preserve">Times New Roman </w:t>
      </w:r>
      <w:r>
        <w:rPr>
          <w:rFonts w:hint="eastAsia"/>
        </w:rPr>
        <w:t>小五）</w:t>
      </w:r>
    </w:p>
    <w:p>
      <w:pPr>
        <w:ind w:firstLine="361" w:firstLineChars="200"/>
      </w:pPr>
      <w:r>
        <w:rPr>
          <w:rFonts w:ascii="Times New Roman" w:hAnsi="Times New Roman" w:cs="Times New Roman"/>
          <w:b/>
          <w:sz w:val="18"/>
          <w:szCs w:val="18"/>
        </w:rPr>
        <w:t>Key words</w:t>
      </w:r>
      <w:r>
        <w:rPr>
          <w:rFonts w:hint="eastAsia"/>
        </w:rPr>
        <w:t>: network publication,Journal of Physical Education,series reform</w:t>
      </w:r>
    </w:p>
    <w:p>
      <w:pPr>
        <w:ind w:firstLine="422" w:firstLineChars="200"/>
        <w:jc w:val="center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Times New Roman</w:t>
      </w:r>
      <w:r>
        <w:rPr>
          <w:rFonts w:hint="eastAsia"/>
          <w:b/>
        </w:rPr>
        <w:t>小五）</w:t>
      </w:r>
    </w:p>
    <w:p>
      <w:pPr>
        <w:ind w:firstLine="420" w:firstLineChars="200"/>
      </w:pPr>
    </w:p>
    <w:p>
      <w:pPr>
        <w:rPr>
          <w:rFonts w:hint="eastAsia"/>
        </w:rPr>
      </w:pPr>
      <w:r>
        <w:rPr>
          <w:rFonts w:hint="eastAsia"/>
        </w:rPr>
        <w:t>中图分类号：         文献标识码：          文章编号：（此三项由编辑填写）</w:t>
      </w:r>
    </w:p>
    <w:p>
      <w:r>
        <w:rPr>
          <w:rFonts w:hint="eastAsia"/>
        </w:rPr>
        <w:t>--------------------------------------------------------------------------------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收稿日期：2009-03-26(当日投稿日期，此处留空，由编辑填写)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基金项目：国家社会科学基金(09BTY012)</w:t>
      </w:r>
    </w:p>
    <w:p>
      <w:r>
        <w:rPr>
          <w:rFonts w:hint="eastAsia" w:asciiTheme="minorEastAsia" w:hAnsiTheme="minorEastAsia"/>
          <w:sz w:val="18"/>
          <w:szCs w:val="18"/>
        </w:rPr>
        <w:t>作者简介：张某某（1970-），男，河南温县人，教授，博士研究生导师，博士，研究方向：体育史学</w:t>
      </w:r>
      <w:r>
        <w:rPr>
          <w:rFonts w:hint="eastAsia"/>
        </w:rPr>
        <w:t>。</w:t>
      </w:r>
    </w:p>
    <w:p>
      <w:pPr>
        <w:pStyle w:val="5"/>
        <w:spacing w:beforeAutospacing="0" w:afterAutospacing="0" w:line="46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计算机与互联网的飞速发展，渗入并改造着社会生活的各个方面，其中网络出版给印刷型期刊带来了强烈的冲击和难得的机遇，期刊的网络出版应坚持投身于实践，用从实践中来的理论指导工作，不断创新和提高服务质量。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b/>
          <w:bCs/>
          <w:color w:val="000000"/>
          <w:sz w:val="21"/>
          <w:szCs w:val="21"/>
        </w:rPr>
        <w:t>正文五号宋体</w:t>
      </w:r>
      <w:r>
        <w:rPr>
          <w:rFonts w:hint="eastAsia"/>
          <w:color w:val="000000"/>
          <w:sz w:val="21"/>
          <w:szCs w:val="21"/>
        </w:rPr>
        <w:t>）</w:t>
      </w:r>
    </w:p>
    <w:p>
      <w:pPr>
        <w:pStyle w:val="5"/>
        <w:spacing w:beforeAutospacing="0" w:afterAutospacing="0" w:line="460" w:lineRule="exact"/>
        <w:ind w:firstLine="480" w:firstLineChars="200"/>
        <w:rPr>
          <w:rFonts w:ascii="黑体" w:hAnsi="黑体" w:eastAsia="黑体"/>
          <w:b/>
          <w:bCs/>
          <w:color w:val="000000"/>
        </w:rPr>
      </w:pPr>
      <w:r>
        <w:rPr>
          <w:rFonts w:hint="eastAsia" w:ascii="黑体" w:hAnsi="黑体" w:eastAsia="黑体"/>
          <w:color w:val="000000"/>
        </w:rPr>
        <w:t>1.面向现实的嵩山少林武术职业学院学报网络出版的发展</w:t>
      </w:r>
      <w:r>
        <w:rPr>
          <w:rFonts w:hint="eastAsia" w:ascii="黑体" w:hAnsi="黑体" w:eastAsia="黑体"/>
          <w:b/>
          <w:bCs/>
          <w:color w:val="000000"/>
        </w:rPr>
        <w:t>（一级标题：小四黑体）</w:t>
      </w:r>
    </w:p>
    <w:p>
      <w:pPr>
        <w:pStyle w:val="5"/>
        <w:spacing w:beforeAutospacing="0" w:afterAutospacing="0" w:line="400" w:lineRule="exact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在这个“言必称网络”的时代，期刊的网络发展是大势所趋。据互联网统计数据显示，2005年全世界网络用户数量已上升至7.5亿，中国网络用户将达到2.04亿，从1996年以 来，我国网络用户数量一直以每年200的速度剧增，是世界平均水平的两倍</w:t>
      </w:r>
      <w:r>
        <w:rPr>
          <w:rFonts w:hint="eastAsia"/>
          <w:color w:val="000000"/>
          <w:sz w:val="21"/>
          <w:szCs w:val="21"/>
          <w:vertAlign w:val="superscript"/>
        </w:rPr>
        <w:t>[1]</w:t>
      </w:r>
      <w:r>
        <w:rPr>
          <w:rFonts w:hint="eastAsia"/>
          <w:b/>
          <w:bCs/>
          <w:color w:val="000000"/>
          <w:sz w:val="21"/>
          <w:szCs w:val="21"/>
        </w:rPr>
        <w:t>（见后面参考文献）</w:t>
      </w:r>
      <w:r>
        <w:rPr>
          <w:rFonts w:hint="eastAsia"/>
          <w:color w:val="000000"/>
          <w:sz w:val="21"/>
          <w:szCs w:val="21"/>
        </w:rPr>
        <w:t>。1991年全球仅有电子期刊110种，而到1998年则达万余种</w:t>
      </w:r>
      <w:r>
        <w:rPr>
          <w:rFonts w:hint="eastAsia"/>
          <w:color w:val="000000"/>
          <w:sz w:val="21"/>
          <w:szCs w:val="21"/>
          <w:vertAlign w:val="superscript"/>
        </w:rPr>
        <w:t>[2]</w:t>
      </w:r>
      <w:r>
        <w:rPr>
          <w:rFonts w:hint="eastAsia"/>
          <w:b/>
          <w:bCs/>
          <w:color w:val="000000"/>
          <w:sz w:val="21"/>
          <w:szCs w:val="21"/>
        </w:rPr>
        <w:t>（见后面参考文献）</w:t>
      </w:r>
      <w:r>
        <w:rPr>
          <w:rFonts w:hint="eastAsia"/>
          <w:color w:val="000000"/>
          <w:sz w:val="21"/>
          <w:szCs w:val="21"/>
        </w:rPr>
        <w:t>，时至今日要统计这一数字已并非易事。</w:t>
      </w:r>
    </w:p>
    <w:p>
      <w:pPr>
        <w:pStyle w:val="5"/>
        <w:spacing w:beforeAutospacing="0" w:afterAutospacing="0" w:line="400" w:lineRule="exact"/>
        <w:rPr>
          <w:rFonts w:ascii="黑体" w:hAnsi="黑体" w:eastAsia="黑体"/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</w:rPr>
        <w:t>2.嵩山少林武术职业学院学报网络出版平台的构建</w:t>
      </w:r>
      <w:r>
        <w:rPr>
          <w:rFonts w:hint="eastAsia" w:ascii="黑体" w:hAnsi="黑体" w:eastAsia="黑体"/>
          <w:b/>
          <w:bCs/>
          <w:color w:val="000000"/>
        </w:rPr>
        <w:t>（一级标题：小四黑体）</w:t>
      </w:r>
    </w:p>
    <w:p>
      <w:pPr>
        <w:pStyle w:val="5"/>
        <w:spacing w:beforeAutospacing="0" w:afterAutospacing="0"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2.1嵩山少林武术职业学院学报门户网站</w:t>
      </w:r>
      <w:r>
        <w:rPr>
          <w:rFonts w:hint="eastAsia" w:ascii="黑体" w:hAnsi="黑体" w:eastAsia="黑体"/>
          <w:b/>
          <w:bCs/>
          <w:color w:val="000000"/>
          <w:sz w:val="21"/>
          <w:szCs w:val="21"/>
        </w:rPr>
        <w:t>（二级标题：五号黑体）</w:t>
      </w:r>
    </w:p>
    <w:p>
      <w:pPr>
        <w:pStyle w:val="5"/>
        <w:spacing w:beforeAutospacing="0" w:afterAutospacing="0" w:line="400" w:lineRule="exact"/>
        <w:ind w:firstLine="420" w:firstLineChars="20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2.1.1嵩山少林武术职业学院学报门户构建</w:t>
      </w:r>
      <w:r>
        <w:rPr>
          <w:rFonts w:hint="eastAsia" w:asciiTheme="minorEastAsia" w:hAnsiTheme="minorEastAsia"/>
          <w:b/>
          <w:bCs/>
          <w:color w:val="000000"/>
          <w:sz w:val="21"/>
          <w:szCs w:val="21"/>
        </w:rPr>
        <w:t>（三级标题：五号宋体</w:t>
      </w:r>
      <w:r>
        <w:rPr>
          <w:rFonts w:hint="eastAsia" w:asciiTheme="minorEastAsia" w:hAnsiTheme="minorEastAsia"/>
          <w:color w:val="000000"/>
          <w:sz w:val="21"/>
          <w:szCs w:val="21"/>
        </w:rPr>
        <w:t>）</w:t>
      </w:r>
    </w:p>
    <w:p>
      <w:pPr>
        <w:pStyle w:val="5"/>
        <w:spacing w:beforeAutospacing="0" w:afterAutospacing="0" w:line="40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</w:t>
      </w:r>
      <w:r>
        <w:rPr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</w:rPr>
        <w:t>2003年是嵩山少林武术职业学院学报的网络出版元年，鉴于信息时代的冲击。外国人对中国传统文化的了解主要来源于中国饮食和中国功夫。而对中国功夫的了解则主要来源于20世纪80年代初李连杰主演的电影《少林寺》，该片的全球热映带来了中国武术的全球热。不可否认的是，中国武术扶持了中国电影的发展，中国电影推动了中国武术的流传。</w:t>
      </w:r>
      <w:r>
        <w:rPr>
          <w:color w:val="000000"/>
          <w:sz w:val="21"/>
          <w:szCs w:val="21"/>
        </w:rPr>
        <w:t xml:space="preserve"> </w:t>
      </w:r>
    </w:p>
    <w:p>
      <w:pPr>
        <w:pStyle w:val="5"/>
        <w:spacing w:beforeAutospacing="0" w:afterAutospacing="0" w:line="400" w:lineRule="exact"/>
        <w:ind w:firstLine="48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3.结语</w:t>
      </w:r>
      <w:r>
        <w:rPr>
          <w:rFonts w:hint="eastAsia" w:ascii="黑体" w:hAnsi="黑体" w:eastAsia="黑体"/>
          <w:b/>
          <w:bCs/>
          <w:color w:val="000000"/>
        </w:rPr>
        <w:t>（一级标题：小四黑体）</w:t>
      </w:r>
    </w:p>
    <w:p>
      <w:pPr>
        <w:pStyle w:val="5"/>
        <w:spacing w:beforeAutospacing="0" w:afterAutospacing="0" w:line="40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  </w:t>
      </w:r>
      <w:r>
        <w:rPr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</w:rPr>
        <w:t>传播技术的演进总是不断地从单一信息载体向综合载体发展</w:t>
      </w:r>
      <w:r>
        <w:rPr>
          <w:rFonts w:hint="eastAsia"/>
          <w:color w:val="000000"/>
          <w:sz w:val="21"/>
          <w:szCs w:val="21"/>
          <w:vertAlign w:val="superscript"/>
        </w:rPr>
        <w:t>[10]</w:t>
      </w:r>
      <w:r>
        <w:rPr>
          <w:rFonts w:hint="eastAsia"/>
          <w:color w:val="000000"/>
          <w:sz w:val="21"/>
          <w:szCs w:val="21"/>
        </w:rPr>
        <w:t>，互联网对于期刊是一柄双刃剑，“君子生非异也，善假于物也”（《荀子·劝学》）。</w:t>
      </w:r>
    </w:p>
    <w:p>
      <w:pPr>
        <w:spacing w:line="400" w:lineRule="exact"/>
      </w:pPr>
    </w:p>
    <w:p>
      <w:r>
        <w:rPr>
          <w:rFonts w:hint="eastAsia"/>
        </w:rPr>
        <w:t xml:space="preserve"> 表格范例如下：三线表格</w:t>
      </w:r>
    </w:p>
    <w:p>
      <w:pPr>
        <w:jc w:val="center"/>
      </w:pPr>
      <w:r>
        <w:rPr>
          <w:color w:val="000000"/>
          <w:szCs w:val="21"/>
        </w:rPr>
        <w:t>表1  不同项目在全国省市的整体分布(省市数)情况</w:t>
      </w:r>
    </w:p>
    <w:tbl>
      <w:tblPr>
        <w:tblStyle w:val="6"/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82"/>
        <w:gridCol w:w="603"/>
        <w:gridCol w:w="968"/>
        <w:gridCol w:w="698"/>
        <w:gridCol w:w="955"/>
        <w:gridCol w:w="711"/>
        <w:gridCol w:w="725"/>
        <w:gridCol w:w="806"/>
        <w:gridCol w:w="955"/>
        <w:gridCol w:w="2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游泳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花样游泳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体操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艺术体操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跳水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击剑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射击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射箭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自行车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乒乓球</w:t>
            </w:r>
          </w:p>
        </w:tc>
        <w:tc>
          <w:tcPr>
            <w:tcW w:w="256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短跑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982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72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25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网球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羽毛球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摔跤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柔道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拳击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举重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赛艇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帆船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皮划艇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现代五项</w:t>
            </w:r>
          </w:p>
        </w:tc>
        <w:tc>
          <w:tcPr>
            <w:tcW w:w="256" w:type="dxa"/>
            <w:shd w:val="clear" w:color="auto" w:fill="auto"/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马术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69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11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72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25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竞走</w:t>
            </w:r>
          </w:p>
        </w:tc>
        <w:tc>
          <w:tcPr>
            <w:tcW w:w="982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中长跑</w:t>
            </w:r>
          </w:p>
        </w:tc>
        <w:tc>
          <w:tcPr>
            <w:tcW w:w="603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跳高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撑竿跳高</w:t>
            </w:r>
          </w:p>
        </w:tc>
        <w:tc>
          <w:tcPr>
            <w:tcW w:w="69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跳远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三级跳远</w:t>
            </w:r>
          </w:p>
        </w:tc>
        <w:tc>
          <w:tcPr>
            <w:tcW w:w="1436" w:type="dxa"/>
            <w:gridSpan w:val="2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障碍赛跑</w:t>
            </w:r>
          </w:p>
        </w:tc>
        <w:tc>
          <w:tcPr>
            <w:tcW w:w="80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跨栏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投掷</w:t>
            </w:r>
          </w:p>
        </w:tc>
        <w:tc>
          <w:tcPr>
            <w:tcW w:w="25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全能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4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603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6" w:type="dxa"/>
            <w:gridSpan w:val="2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955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256" w:type="dxa"/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</w:tr>
    </w:tbl>
    <w:p>
      <w:pPr>
        <w:jc w:val="center"/>
      </w:pPr>
      <w:r>
        <w:rPr>
          <w:rFonts w:hint="eastAsia"/>
        </w:rPr>
        <w:t>注</w:t>
      </w:r>
      <w:r>
        <w:t>：资料来源于</w:t>
      </w:r>
      <w:r>
        <w:rPr>
          <w:rFonts w:hint="eastAsia"/>
        </w:rPr>
        <w:t>体育统计年鉴(2002－2005年)</w:t>
      </w:r>
      <w:r>
        <w:t xml:space="preserve"> </w:t>
      </w:r>
    </w:p>
    <w:p>
      <w:r>
        <w:rPr>
          <w:rFonts w:hint="eastAsia"/>
        </w:rPr>
        <w:t xml:space="preserve"> </w:t>
      </w:r>
    </w:p>
    <w:p>
      <w:pPr>
        <w:spacing w:line="32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参考文献：（</w:t>
      </w:r>
      <w:r>
        <w:rPr>
          <w:rFonts w:hint="eastAsia" w:asciiTheme="minorEastAsia" w:hAnsiTheme="minorEastAsia"/>
          <w:b/>
          <w:szCs w:val="21"/>
        </w:rPr>
        <w:t>注意按以下格式 标点采用英文半角符号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① 文献类型标识：M—专著，C—论文集，G—汇编，N—报纸，J—期刊，D—学位论文，R—报告，S—标准，P—专利，；② 电子文献类型标识：BD—数据库，CP—计算机程序，EB—电子公告；③ 载体类型标识：MT—磁带，DK—磁盘，CD—光盘，OL—联机网络。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[1] 王京山.网络出版运作——网络出版机制演变与创新[M].北京：大百科全书出版社，    2005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[2] 赵蕴，王相飞.体育学术期刊网络化的现状与对策[J].北京体育大学学报，2003，26(5)：610-612.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[3] 国家体委政策研究室.体育运动文件选编(1949-1981)[C].北京：人民体育出版社，1982.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[4] 编写组.体育人物[G]//天津通志·体育志(第9篇).天津：天津社会科学院出版社，1994：590-591.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[5] 吴建民.跨文化交流与主流文化构建[N].文汇报，2007-01-04(12).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[6] 郑某某.非定常升力面理论及在蹼泳板水动力性能研究中的应用[D].武汉：武汉体育学院，1990.</w:t>
      </w: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[7] 中共泉州市委，泉州市人民政府.福建省泉州市申办第六届全国农民运动会可行性报告 [R]. 2003.</w:t>
      </w:r>
    </w:p>
    <w:p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[8] 刘加林.多功能一次性压板[P].中国，92214985.2.1993-04-14.</w:t>
      </w:r>
    </w:p>
    <w:p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[9] 2003、2004、2005、2006年度国家级精品课程名单[EB]. http://www.jpkcnet.com/new/.</w:t>
      </w:r>
    </w:p>
    <w:p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[10] 将为亚运贡献什么？[N/OL]. 南方日报.http://news.sina.com.cn/o/2008-01-18/</w:t>
      </w:r>
    </w:p>
    <w:p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093613283713s.shtml.</w:t>
      </w:r>
    </w:p>
    <w:p>
      <w:pPr>
        <w:spacing w:line="320" w:lineRule="exact"/>
        <w:jc w:val="left"/>
        <w:rPr>
          <w:rStyle w:val="13"/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Cs w:val="21"/>
        </w:rPr>
        <w:t xml:space="preserve">    [11] 沈澈. 第一讲：亚洲细节[EB/OL]. </w:t>
      </w:r>
      <w:r>
        <w:rPr>
          <w:rFonts w:hint="eastAsia" w:asciiTheme="minorEastAsia" w:hAnsiTheme="minorEastAsia"/>
          <w:szCs w:val="21"/>
        </w:rPr>
        <w:fldChar w:fldCharType="begin"/>
      </w:r>
      <w:r>
        <w:rPr>
          <w:rFonts w:hint="eastAsia" w:asciiTheme="minorEastAsia" w:hAnsiTheme="minorEastAsia"/>
          <w:szCs w:val="21"/>
        </w:rPr>
        <w:instrText xml:space="preserve"> HYPERLINK "http://bbs.southcn.com/hfsq/ywhc/ws/200707090124.htm，2009-03-26." </w:instrText>
      </w:r>
      <w:r>
        <w:rPr>
          <w:rFonts w:hint="eastAsia" w:asciiTheme="minorEastAsia" w:hAnsiTheme="minorEastAsia"/>
          <w:szCs w:val="21"/>
        </w:rPr>
        <w:fldChar w:fldCharType="separate"/>
      </w:r>
      <w:r>
        <w:rPr>
          <w:rStyle w:val="13"/>
          <w:rFonts w:hint="eastAsia" w:asciiTheme="minorEastAsia" w:hAnsiTheme="minorEastAsia"/>
          <w:sz w:val="21"/>
          <w:szCs w:val="21"/>
        </w:rPr>
        <w:t>http://bbs.southcn.com/hfsq/ywhc</w:t>
      </w:r>
    </w:p>
    <w:p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Style w:val="13"/>
          <w:rFonts w:hint="eastAsia" w:asciiTheme="minorEastAsia" w:hAnsiTheme="minorEastAsia"/>
          <w:sz w:val="21"/>
          <w:szCs w:val="21"/>
        </w:rPr>
        <w:t>/ws/200707090124.htm，2009-03-26.</w:t>
      </w:r>
      <w:r>
        <w:rPr>
          <w:rFonts w:hint="eastAsia" w:asciiTheme="minorEastAsia" w:hAnsiTheme="minorEastAsia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445512"/>
    <w:rsid w:val="000D5770"/>
    <w:rsid w:val="000E61C0"/>
    <w:rsid w:val="001E4377"/>
    <w:rsid w:val="002547F6"/>
    <w:rsid w:val="004E1619"/>
    <w:rsid w:val="00541724"/>
    <w:rsid w:val="005B6EF8"/>
    <w:rsid w:val="005C2FA4"/>
    <w:rsid w:val="005F5216"/>
    <w:rsid w:val="006A0E8D"/>
    <w:rsid w:val="006A1F4F"/>
    <w:rsid w:val="006D7AA3"/>
    <w:rsid w:val="00710C2C"/>
    <w:rsid w:val="008811F7"/>
    <w:rsid w:val="008A16CB"/>
    <w:rsid w:val="00AD6AA0"/>
    <w:rsid w:val="00B0735A"/>
    <w:rsid w:val="00BD542D"/>
    <w:rsid w:val="00BF1FFF"/>
    <w:rsid w:val="00C7130E"/>
    <w:rsid w:val="00CF17BD"/>
    <w:rsid w:val="00E40575"/>
    <w:rsid w:val="00E44E4A"/>
    <w:rsid w:val="00F602C0"/>
    <w:rsid w:val="00F942EB"/>
    <w:rsid w:val="00FC6F3C"/>
    <w:rsid w:val="05D93A1D"/>
    <w:rsid w:val="0AF0323C"/>
    <w:rsid w:val="0CFF0839"/>
    <w:rsid w:val="0D310755"/>
    <w:rsid w:val="11C16E70"/>
    <w:rsid w:val="13231E33"/>
    <w:rsid w:val="154D1932"/>
    <w:rsid w:val="15A543FA"/>
    <w:rsid w:val="176516E8"/>
    <w:rsid w:val="195946F6"/>
    <w:rsid w:val="1B427010"/>
    <w:rsid w:val="1CCB643C"/>
    <w:rsid w:val="1F174BA9"/>
    <w:rsid w:val="2310499C"/>
    <w:rsid w:val="23286624"/>
    <w:rsid w:val="250F40E5"/>
    <w:rsid w:val="275522C9"/>
    <w:rsid w:val="28FA4E22"/>
    <w:rsid w:val="2C3422C6"/>
    <w:rsid w:val="34445512"/>
    <w:rsid w:val="398A0024"/>
    <w:rsid w:val="3ABF085F"/>
    <w:rsid w:val="3E7966DD"/>
    <w:rsid w:val="3EE96776"/>
    <w:rsid w:val="3F89333A"/>
    <w:rsid w:val="45081FFE"/>
    <w:rsid w:val="46CF1D43"/>
    <w:rsid w:val="480F64C9"/>
    <w:rsid w:val="48431AC0"/>
    <w:rsid w:val="49F27BE4"/>
    <w:rsid w:val="4EFE52DA"/>
    <w:rsid w:val="513060AD"/>
    <w:rsid w:val="51BA777E"/>
    <w:rsid w:val="59432EDA"/>
    <w:rsid w:val="5B4F3F8C"/>
    <w:rsid w:val="64AD1184"/>
    <w:rsid w:val="67757602"/>
    <w:rsid w:val="6B7B3440"/>
    <w:rsid w:val="6BCD0F88"/>
    <w:rsid w:val="6BFC2762"/>
    <w:rsid w:val="6DA05027"/>
    <w:rsid w:val="70440C55"/>
    <w:rsid w:val="70A659BF"/>
    <w:rsid w:val="71E75E7C"/>
    <w:rsid w:val="78C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sz w:val="19"/>
      <w:szCs w:val="1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00"/>
      <w:sz w:val="19"/>
      <w:szCs w:val="19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character" w:customStyle="1" w:styleId="16">
    <w:name w:val="ds-unread-count"/>
    <w:basedOn w:val="7"/>
    <w:uiPriority w:val="0"/>
    <w:rPr>
      <w:b/>
      <w:color w:val="EE3322"/>
    </w:rPr>
  </w:style>
  <w:style w:type="character" w:customStyle="1" w:styleId="17">
    <w:name w:val="ds-reads-app-special"/>
    <w:basedOn w:val="7"/>
    <w:uiPriority w:val="0"/>
    <w:rPr>
      <w:color w:val="FFFFFF"/>
      <w:shd w:val="clear" w:color="auto" w:fill="F94A47"/>
    </w:rPr>
  </w:style>
  <w:style w:type="character" w:customStyle="1" w:styleId="18">
    <w:name w:val="ds-reads-from"/>
    <w:basedOn w:val="7"/>
    <w:uiPriority w:val="0"/>
  </w:style>
  <w:style w:type="character" w:customStyle="1" w:styleId="1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615</Words>
  <Characters>3510</Characters>
  <Lines>29</Lines>
  <Paragraphs>8</Paragraphs>
  <TotalTime>6</TotalTime>
  <ScaleCrop>false</ScaleCrop>
  <LinksUpToDate>false</LinksUpToDate>
  <CharactersWithSpaces>4117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2017-12-26T02:36:00Z</dcterms:created>
  <dc:creator>lenovo</dc:creator>
  <cp:lastModifiedBy>Administrator</cp:lastModifiedBy>
  <cp:lastPrinted>2019-08-19T00:42:48Z</cp:lastPrinted>
  <dcterms:modified xsi:type="dcterms:W3CDTF">2019-08-19T00:45:32Z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